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22C679" w14:textId="0E530A4C" w:rsidR="00314895" w:rsidRDefault="00314895">
      <w:pPr>
        <w:spacing w:after="200" w:line="276" w:lineRule="auto"/>
        <w:rPr>
          <w:rFonts w:asciiTheme="minorHAnsi" w:hAnsiTheme="minorHAnsi" w:cstheme="minorHAnsi"/>
          <w:lang w:val="en-US"/>
        </w:rPr>
      </w:pPr>
    </w:p>
    <w:p w14:paraId="3D24F3B0" w14:textId="77777777" w:rsidR="00314895" w:rsidRDefault="000F1B6F">
      <w:pPr>
        <w:spacing w:line="360" w:lineRule="auto"/>
        <w:jc w:val="center"/>
        <w:rPr>
          <w:rFonts w:asciiTheme="minorHAnsi" w:hAnsiTheme="minorHAnsi" w:cstheme="minorHAnsi"/>
          <w:b/>
          <w:color w:val="632423" w:themeColor="accent2" w:themeShade="80"/>
          <w:lang w:val="en-US"/>
        </w:rPr>
      </w:pPr>
      <w:r>
        <w:rPr>
          <w:rFonts w:asciiTheme="minorHAnsi" w:hAnsiTheme="minorHAnsi" w:cstheme="minorHAnsi"/>
          <w:b/>
          <w:color w:val="632423" w:themeColor="accent2" w:themeShade="80"/>
          <w:lang w:val="en-US"/>
        </w:rPr>
        <w:t>Part I: General information about the selected tool</w:t>
      </w:r>
    </w:p>
    <w:p w14:paraId="4DA577B6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5FEE539D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Denomination/Title of the tool</w:t>
      </w:r>
    </w:p>
    <w:tbl>
      <w:tblPr>
        <w:tblStyle w:val="a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14895" w14:paraId="1D9CB684" w14:textId="77777777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0FF74EF5" w14:textId="143C2913" w:rsidR="00314895" w:rsidRPr="008616E9" w:rsidRDefault="002C15F0" w:rsidP="00DC0B39">
            <w:pPr>
              <w:spacing w:line="360" w:lineRule="auto"/>
              <w:jc w:val="both"/>
              <w:rPr>
                <w:lang w:val="bg-BG"/>
              </w:rPr>
            </w:pPr>
            <w:r w:rsidRPr="008616E9">
              <w:rPr>
                <w:lang w:val="bg-BG"/>
              </w:rPr>
              <w:t>Conducting thematic meetings in schools with police</w:t>
            </w:r>
            <w:r w:rsidRPr="008616E9">
              <w:rPr>
                <w:lang w:val="en-US"/>
              </w:rPr>
              <w:t xml:space="preserve"> officers</w:t>
            </w:r>
            <w:r w:rsidRPr="008616E9">
              <w:rPr>
                <w:lang w:val="bg-BG"/>
              </w:rPr>
              <w:t>, firefighters, rescuers and cyber security experts</w:t>
            </w:r>
          </w:p>
        </w:tc>
      </w:tr>
    </w:tbl>
    <w:p w14:paraId="2012B18F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083278FE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Year of production</w:t>
      </w:r>
    </w:p>
    <w:tbl>
      <w:tblPr>
        <w:tblStyle w:val="a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14895" w14:paraId="420F0C0A" w14:textId="77777777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13586B0A" w14:textId="0A46B0D6" w:rsidR="00314895" w:rsidRPr="005D7FD8" w:rsidRDefault="00C355BC">
            <w:pPr>
              <w:spacing w:line="360" w:lineRule="auto"/>
              <w:jc w:val="both"/>
              <w:rPr>
                <w:rFonts w:asciiTheme="minorHAnsi" w:hAnsiTheme="minorHAnsi" w:cstheme="minorHAnsi"/>
                <w:lang w:val="bg-BG"/>
              </w:rPr>
            </w:pPr>
            <w:r w:rsidRPr="008616E9">
              <w:rPr>
                <w:lang w:val="bg-BG"/>
              </w:rPr>
              <w:t>2016</w:t>
            </w:r>
          </w:p>
        </w:tc>
      </w:tr>
    </w:tbl>
    <w:p w14:paraId="564DB851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7EA4EFB6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Language/</w:t>
      </w:r>
      <w:proofErr w:type="spellStart"/>
      <w:r>
        <w:rPr>
          <w:rFonts w:asciiTheme="minorHAnsi" w:hAnsiTheme="minorHAnsi" w:cstheme="minorHAnsi"/>
          <w:b/>
          <w:lang w:val="en-US"/>
        </w:rPr>
        <w:t>es</w:t>
      </w:r>
      <w:proofErr w:type="spellEnd"/>
      <w:r>
        <w:rPr>
          <w:rFonts w:asciiTheme="minorHAnsi" w:hAnsiTheme="minorHAnsi" w:cstheme="minorHAnsi"/>
          <w:b/>
          <w:lang w:val="en-US"/>
        </w:rPr>
        <w:t xml:space="preserve"> </w:t>
      </w:r>
    </w:p>
    <w:tbl>
      <w:tblPr>
        <w:tblStyle w:val="a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14895" w14:paraId="778736BE" w14:textId="77777777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188D15BA" w14:textId="77777777" w:rsidR="00314895" w:rsidRDefault="000F1B6F">
            <w:pPr>
              <w:spacing w:line="36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8616E9">
              <w:rPr>
                <w:lang w:val="bg-BG"/>
              </w:rPr>
              <w:t>BG</w:t>
            </w:r>
          </w:p>
        </w:tc>
      </w:tr>
    </w:tbl>
    <w:p w14:paraId="194BFD61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13442A83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Country of production</w:t>
      </w:r>
    </w:p>
    <w:tbl>
      <w:tblPr>
        <w:tblStyle w:val="a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14895" w14:paraId="0E51BD90" w14:textId="77777777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391FA6E0" w14:textId="77777777" w:rsidR="00314895" w:rsidRDefault="000F1B6F">
            <w:pPr>
              <w:spacing w:line="36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8616E9">
              <w:rPr>
                <w:lang w:val="bg-BG"/>
              </w:rPr>
              <w:t>Bulgaria</w:t>
            </w:r>
          </w:p>
        </w:tc>
      </w:tr>
    </w:tbl>
    <w:p w14:paraId="70E1FD26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28B991B8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Kind of tool</w:t>
      </w:r>
    </w:p>
    <w:p w14:paraId="7217FD82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b/>
          <w:lang w:val="en-GB"/>
        </w:rPr>
        <w:t xml:space="preserve">□ </w:t>
      </w:r>
      <w:r>
        <w:rPr>
          <w:rFonts w:asciiTheme="minorHAnsi" w:hAnsiTheme="minorHAnsi" w:cstheme="minorHAnsi"/>
          <w:lang w:val="en-US"/>
        </w:rPr>
        <w:t>Ministerial Educational Program</w:t>
      </w:r>
    </w:p>
    <w:p w14:paraId="1D6550E0" w14:textId="77777777" w:rsidR="00314895" w:rsidRPr="00E62048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proofErr w:type="gramStart"/>
      <w:r>
        <w:rPr>
          <w:rFonts w:asciiTheme="minorHAnsi" w:hAnsiTheme="minorHAnsi" w:cstheme="minorHAnsi"/>
          <w:b/>
          <w:lang w:val="en-GB"/>
        </w:rPr>
        <w:t xml:space="preserve">□  </w:t>
      </w:r>
      <w:r w:rsidRPr="00E62048">
        <w:rPr>
          <w:rFonts w:asciiTheme="minorHAnsi" w:hAnsiTheme="minorHAnsi" w:cstheme="minorHAnsi"/>
          <w:b/>
          <w:highlight w:val="yellow"/>
          <w:lang w:val="en-GB"/>
        </w:rPr>
        <w:t>local</w:t>
      </w:r>
      <w:proofErr w:type="gramEnd"/>
      <w:r w:rsidRPr="00E62048">
        <w:rPr>
          <w:rFonts w:asciiTheme="minorHAnsi" w:hAnsiTheme="minorHAnsi" w:cstheme="minorHAnsi"/>
          <w:b/>
          <w:highlight w:val="yellow"/>
          <w:lang w:val="en-GB"/>
        </w:rPr>
        <w:t>/regional/national level or extracurricular activities</w:t>
      </w:r>
    </w:p>
    <w:p w14:paraId="52DC6389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proofErr w:type="gramStart"/>
      <w:r>
        <w:rPr>
          <w:rFonts w:asciiTheme="minorHAnsi" w:hAnsiTheme="minorHAnsi" w:cstheme="minorHAnsi"/>
          <w:lang w:val="en-GB"/>
        </w:rPr>
        <w:t>□  model</w:t>
      </w:r>
      <w:proofErr w:type="gramEnd"/>
      <w:r>
        <w:rPr>
          <w:rFonts w:asciiTheme="minorHAnsi" w:hAnsiTheme="minorHAnsi" w:cstheme="minorHAnsi"/>
          <w:lang w:val="en-GB"/>
        </w:rPr>
        <w:t xml:space="preserve"> of web awareness campaigns</w:t>
      </w:r>
      <w:r>
        <w:rPr>
          <w:rFonts w:asciiTheme="minorHAnsi" w:hAnsiTheme="minorHAnsi" w:cstheme="minorHAnsi"/>
          <w:lang w:val="en-US"/>
        </w:rPr>
        <w:t xml:space="preserve"> </w:t>
      </w:r>
    </w:p>
    <w:p w14:paraId="6BE36784" w14:textId="4CD33DE5" w:rsidR="00314895" w:rsidRPr="00B519CA" w:rsidRDefault="00B519CA">
      <w:pPr>
        <w:spacing w:line="360" w:lineRule="auto"/>
        <w:jc w:val="both"/>
        <w:rPr>
          <w:bCs/>
        </w:rPr>
      </w:pPr>
      <w:proofErr w:type="gramStart"/>
      <w:r>
        <w:rPr>
          <w:rFonts w:asciiTheme="minorHAnsi" w:hAnsiTheme="minorHAnsi" w:cstheme="minorHAnsi"/>
          <w:lang w:val="en-GB"/>
        </w:rPr>
        <w:t xml:space="preserve">□  </w:t>
      </w:r>
      <w:r w:rsidR="000F1B6F" w:rsidRPr="00B519CA">
        <w:rPr>
          <w:rFonts w:asciiTheme="minorHAnsi" w:hAnsiTheme="minorHAnsi" w:cstheme="minorHAnsi"/>
          <w:bCs/>
          <w:lang w:val="en-GB"/>
        </w:rPr>
        <w:t>web</w:t>
      </w:r>
      <w:proofErr w:type="gramEnd"/>
      <w:r w:rsidR="000F1B6F" w:rsidRPr="00B519CA">
        <w:rPr>
          <w:rFonts w:asciiTheme="minorHAnsi" w:hAnsiTheme="minorHAnsi" w:cstheme="minorHAnsi"/>
          <w:bCs/>
          <w:lang w:val="en-GB"/>
        </w:rPr>
        <w:t xml:space="preserve"> tools indicating how to behave in case of disaster / first aid</w:t>
      </w:r>
    </w:p>
    <w:p w14:paraId="0E07309C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GB"/>
        </w:rPr>
      </w:pPr>
      <w:proofErr w:type="gramStart"/>
      <w:r>
        <w:rPr>
          <w:rFonts w:asciiTheme="minorHAnsi" w:hAnsiTheme="minorHAnsi" w:cstheme="minorHAnsi"/>
          <w:lang w:val="en-GB"/>
        </w:rPr>
        <w:t>□  cartoon</w:t>
      </w:r>
      <w:proofErr w:type="gramEnd"/>
    </w:p>
    <w:p w14:paraId="44E09BAD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>
        <w:rPr>
          <w:rFonts w:asciiTheme="minorHAnsi" w:hAnsiTheme="minorHAnsi" w:cstheme="minorHAnsi"/>
          <w:lang w:val="en-US"/>
        </w:rPr>
        <w:t xml:space="preserve">TV series </w:t>
      </w:r>
    </w:p>
    <w:p w14:paraId="77C10EDD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>
        <w:rPr>
          <w:rFonts w:asciiTheme="minorHAnsi" w:hAnsiTheme="minorHAnsi" w:cstheme="minorHAnsi"/>
          <w:lang w:val="en-US"/>
        </w:rPr>
        <w:t>audio-seminar</w:t>
      </w:r>
    </w:p>
    <w:p w14:paraId="44643E61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proofErr w:type="gramStart"/>
      <w:r>
        <w:rPr>
          <w:rFonts w:asciiTheme="minorHAnsi" w:hAnsiTheme="minorHAnsi" w:cstheme="minorHAnsi"/>
          <w:lang w:val="en-US"/>
        </w:rPr>
        <w:t>video</w:t>
      </w:r>
      <w:proofErr w:type="gramEnd"/>
      <w:r>
        <w:rPr>
          <w:rFonts w:asciiTheme="minorHAnsi" w:hAnsiTheme="minorHAnsi" w:cstheme="minorHAnsi"/>
          <w:lang w:val="en-US"/>
        </w:rPr>
        <w:t xml:space="preserve"> game</w:t>
      </w:r>
    </w:p>
    <w:p w14:paraId="54B9E016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proofErr w:type="spellStart"/>
      <w:r>
        <w:rPr>
          <w:rFonts w:asciiTheme="minorHAnsi" w:hAnsiTheme="minorHAnsi" w:cstheme="minorHAnsi"/>
          <w:lang w:val="en-GB"/>
        </w:rPr>
        <w:t>Edu</w:t>
      </w:r>
      <w:proofErr w:type="spellEnd"/>
      <w:r>
        <w:rPr>
          <w:rFonts w:asciiTheme="minorHAnsi" w:hAnsiTheme="minorHAnsi" w:cstheme="minorHAnsi"/>
          <w:lang w:val="en-GB"/>
        </w:rPr>
        <w:t>-documentary</w:t>
      </w:r>
    </w:p>
    <w:p w14:paraId="79D68574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proofErr w:type="gramStart"/>
      <w:r>
        <w:rPr>
          <w:rFonts w:asciiTheme="minorHAnsi" w:hAnsiTheme="minorHAnsi" w:cstheme="minorHAnsi"/>
          <w:lang w:val="en-GB"/>
        </w:rPr>
        <w:t>app</w:t>
      </w:r>
      <w:proofErr w:type="gramEnd"/>
      <w:r>
        <w:rPr>
          <w:rFonts w:asciiTheme="minorHAnsi" w:hAnsiTheme="minorHAnsi" w:cstheme="minorHAnsi"/>
          <w:lang w:val="en-GB"/>
        </w:rPr>
        <w:t xml:space="preserve"> for tablets and smartphones</w:t>
      </w:r>
      <w:r>
        <w:rPr>
          <w:rFonts w:asciiTheme="minorHAnsi" w:hAnsiTheme="minorHAnsi" w:cstheme="minorHAnsi"/>
          <w:lang w:val="en-US"/>
        </w:rPr>
        <w:t xml:space="preserve"> </w:t>
      </w:r>
    </w:p>
    <w:p w14:paraId="35CAAEB3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>□</w:t>
      </w:r>
      <w:r>
        <w:rPr>
          <w:rFonts w:asciiTheme="minorHAnsi" w:hAnsiTheme="minorHAnsi" w:cstheme="minorHAnsi"/>
          <w:lang w:val="en-US"/>
        </w:rPr>
        <w:t xml:space="preserve"> </w:t>
      </w:r>
      <w:proofErr w:type="gramStart"/>
      <w:r>
        <w:rPr>
          <w:rFonts w:asciiTheme="minorHAnsi" w:hAnsiTheme="minorHAnsi" w:cstheme="minorHAnsi"/>
          <w:lang w:val="en-GB"/>
        </w:rPr>
        <w:t>web</w:t>
      </w:r>
      <w:proofErr w:type="gramEnd"/>
      <w:r>
        <w:rPr>
          <w:rFonts w:asciiTheme="minorHAnsi" w:hAnsiTheme="minorHAnsi" w:cstheme="minorHAnsi"/>
          <w:lang w:val="en-GB"/>
        </w:rPr>
        <w:t xml:space="preserve"> based </w:t>
      </w:r>
      <w:proofErr w:type="spellStart"/>
      <w:r>
        <w:rPr>
          <w:rFonts w:asciiTheme="minorHAnsi" w:hAnsiTheme="minorHAnsi" w:cstheme="minorHAnsi"/>
          <w:lang w:val="en-GB"/>
        </w:rPr>
        <w:t>edu</w:t>
      </w:r>
      <w:proofErr w:type="spellEnd"/>
      <w:r>
        <w:rPr>
          <w:rFonts w:asciiTheme="minorHAnsi" w:hAnsiTheme="minorHAnsi" w:cstheme="minorHAnsi"/>
          <w:lang w:val="en-GB"/>
        </w:rPr>
        <w:t>-games</w:t>
      </w:r>
    </w:p>
    <w:p w14:paraId="53152367" w14:textId="77777777" w:rsidR="00E83888" w:rsidRDefault="000F1B6F">
      <w:pPr>
        <w:spacing w:line="360" w:lineRule="auto"/>
        <w:jc w:val="both"/>
        <w:rPr>
          <w:rFonts w:asciiTheme="minorHAnsi" w:hAnsiTheme="minorHAnsi" w:cstheme="minorHAnsi"/>
          <w:lang w:val="bg-BG"/>
        </w:rPr>
      </w:pPr>
      <w:r>
        <w:rPr>
          <w:rFonts w:asciiTheme="minorHAnsi" w:hAnsiTheme="minorHAnsi" w:cstheme="minorHAnsi"/>
          <w:lang w:val="en-GB"/>
        </w:rPr>
        <w:t xml:space="preserve">□ </w:t>
      </w:r>
      <w:proofErr w:type="spellStart"/>
      <w:r>
        <w:rPr>
          <w:rFonts w:asciiTheme="minorHAnsi" w:hAnsiTheme="minorHAnsi" w:cstheme="minorHAnsi"/>
          <w:lang w:val="en-GB"/>
        </w:rPr>
        <w:t>edu</w:t>
      </w:r>
      <w:proofErr w:type="spellEnd"/>
      <w:r>
        <w:rPr>
          <w:rFonts w:asciiTheme="minorHAnsi" w:hAnsiTheme="minorHAnsi" w:cstheme="minorHAnsi"/>
          <w:lang w:val="en-GB"/>
        </w:rPr>
        <w:t>-blog</w:t>
      </w:r>
    </w:p>
    <w:p w14:paraId="0A008F9F" w14:textId="43463F8E" w:rsidR="00314895" w:rsidRPr="00E83888" w:rsidRDefault="00E83888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proofErr w:type="gramStart"/>
      <w:r>
        <w:rPr>
          <w:rFonts w:asciiTheme="minorHAnsi" w:hAnsiTheme="minorHAnsi" w:cstheme="minorHAnsi"/>
          <w:lang w:val="en-GB"/>
        </w:rPr>
        <w:t xml:space="preserve">□ </w:t>
      </w:r>
      <w:r w:rsidR="000F1B6F" w:rsidRPr="00E83888">
        <w:rPr>
          <w:rFonts w:asciiTheme="minorHAnsi" w:hAnsiTheme="minorHAnsi" w:cstheme="minorHAnsi"/>
          <w:lang w:val="en-GB"/>
        </w:rPr>
        <w:t xml:space="preserve"> e</w:t>
      </w:r>
      <w:proofErr w:type="gramEnd"/>
      <w:r w:rsidR="000F1B6F" w:rsidRPr="00E83888">
        <w:rPr>
          <w:rFonts w:asciiTheme="minorHAnsi" w:hAnsiTheme="minorHAnsi" w:cstheme="minorHAnsi"/>
          <w:lang w:val="en-GB"/>
        </w:rPr>
        <w:t>-learning platform</w:t>
      </w:r>
    </w:p>
    <w:p w14:paraId="529279A3" w14:textId="77777777" w:rsidR="00314895" w:rsidRDefault="000F1B6F" w:rsidP="00C355BC">
      <w:pPr>
        <w:shd w:val="clear" w:color="auto" w:fill="FFFFFF" w:themeFill="background1"/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C355BC">
        <w:rPr>
          <w:rFonts w:asciiTheme="minorHAnsi" w:hAnsiTheme="minorHAnsi" w:cstheme="minorHAnsi"/>
          <w:lang w:val="en-GB"/>
        </w:rPr>
        <w:t xml:space="preserve">□ </w:t>
      </w:r>
      <w:proofErr w:type="gramStart"/>
      <w:r w:rsidRPr="00C355BC">
        <w:rPr>
          <w:rFonts w:asciiTheme="minorHAnsi" w:hAnsiTheme="minorHAnsi" w:cstheme="minorHAnsi"/>
          <w:lang w:val="en-GB"/>
        </w:rPr>
        <w:t>video</w:t>
      </w:r>
      <w:proofErr w:type="gramEnd"/>
      <w:r w:rsidRPr="00C355BC">
        <w:rPr>
          <w:rFonts w:asciiTheme="minorHAnsi" w:hAnsiTheme="minorHAnsi" w:cstheme="minorHAnsi"/>
          <w:lang w:val="en-GB"/>
        </w:rPr>
        <w:t xml:space="preserve"> products</w:t>
      </w:r>
    </w:p>
    <w:p w14:paraId="585148DE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lastRenderedPageBreak/>
        <w:t xml:space="preserve">□ </w:t>
      </w:r>
      <w:proofErr w:type="spellStart"/>
      <w:r>
        <w:rPr>
          <w:rFonts w:asciiTheme="minorHAnsi" w:hAnsiTheme="minorHAnsi" w:cstheme="minorHAnsi"/>
          <w:lang w:val="en-GB"/>
        </w:rPr>
        <w:t>edu</w:t>
      </w:r>
      <w:proofErr w:type="spellEnd"/>
      <w:r>
        <w:rPr>
          <w:rFonts w:asciiTheme="minorHAnsi" w:hAnsiTheme="minorHAnsi" w:cstheme="minorHAnsi"/>
          <w:lang w:val="en-GB"/>
        </w:rPr>
        <w:t>-video trailers</w:t>
      </w:r>
      <w:r>
        <w:rPr>
          <w:rFonts w:asciiTheme="minorHAnsi" w:hAnsiTheme="minorHAnsi" w:cstheme="minorHAnsi"/>
          <w:lang w:val="en-US"/>
        </w:rPr>
        <w:t xml:space="preserve"> </w:t>
      </w:r>
    </w:p>
    <w:p w14:paraId="416540A5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>
        <w:rPr>
          <w:rFonts w:asciiTheme="minorHAnsi" w:hAnsiTheme="minorHAnsi" w:cstheme="minorHAnsi"/>
          <w:lang w:val="en-US"/>
        </w:rPr>
        <w:t>e-seminar</w:t>
      </w:r>
    </w:p>
    <w:p w14:paraId="646DC52B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proofErr w:type="spellStart"/>
      <w:r>
        <w:rPr>
          <w:rFonts w:asciiTheme="minorHAnsi" w:hAnsiTheme="minorHAnsi" w:cstheme="minorHAnsi"/>
          <w:lang w:val="en-US"/>
        </w:rPr>
        <w:t>Mooc</w:t>
      </w:r>
      <w:proofErr w:type="spellEnd"/>
      <w:r>
        <w:rPr>
          <w:rFonts w:asciiTheme="minorHAnsi" w:hAnsiTheme="minorHAnsi" w:cstheme="minorHAnsi"/>
          <w:lang w:val="en-US"/>
        </w:rPr>
        <w:t xml:space="preserve"> seminar</w:t>
      </w:r>
    </w:p>
    <w:p w14:paraId="6231EA8B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proofErr w:type="gramStart"/>
      <w:r>
        <w:rPr>
          <w:rFonts w:asciiTheme="minorHAnsi" w:hAnsiTheme="minorHAnsi" w:cstheme="minorHAnsi"/>
          <w:lang w:val="en-GB"/>
        </w:rPr>
        <w:t>□  slideshows</w:t>
      </w:r>
      <w:proofErr w:type="gramEnd"/>
      <w:r>
        <w:rPr>
          <w:rFonts w:asciiTheme="minorHAnsi" w:hAnsiTheme="minorHAnsi" w:cstheme="minorHAnsi"/>
          <w:lang w:val="en-US"/>
        </w:rPr>
        <w:t xml:space="preserve"> </w:t>
      </w:r>
    </w:p>
    <w:p w14:paraId="2FFFD43A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proofErr w:type="gramStart"/>
      <w:r>
        <w:rPr>
          <w:rFonts w:asciiTheme="minorHAnsi" w:hAnsiTheme="minorHAnsi" w:cstheme="minorHAnsi"/>
          <w:lang w:val="en-GB"/>
        </w:rPr>
        <w:t>□  web</w:t>
      </w:r>
      <w:proofErr w:type="gramEnd"/>
      <w:r>
        <w:rPr>
          <w:rFonts w:asciiTheme="minorHAnsi" w:hAnsiTheme="minorHAnsi" w:cstheme="minorHAnsi"/>
          <w:lang w:val="en-GB"/>
        </w:rPr>
        <w:t xml:space="preserve"> booklet</w:t>
      </w:r>
      <w:r>
        <w:rPr>
          <w:rFonts w:asciiTheme="minorHAnsi" w:hAnsiTheme="minorHAnsi" w:cstheme="minorHAnsi"/>
          <w:lang w:val="en-US"/>
        </w:rPr>
        <w:t xml:space="preserve"> </w:t>
      </w:r>
    </w:p>
    <w:p w14:paraId="047D86F9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proofErr w:type="gramStart"/>
      <w:r>
        <w:rPr>
          <w:rFonts w:asciiTheme="minorHAnsi" w:hAnsiTheme="minorHAnsi" w:cstheme="minorHAnsi"/>
          <w:lang w:val="en-GB"/>
        </w:rPr>
        <w:t>□  e</w:t>
      </w:r>
      <w:proofErr w:type="gramEnd"/>
      <w:r>
        <w:rPr>
          <w:rFonts w:asciiTheme="minorHAnsi" w:hAnsiTheme="minorHAnsi" w:cstheme="minorHAnsi"/>
          <w:lang w:val="en-GB"/>
        </w:rPr>
        <w:t>-guide</w:t>
      </w:r>
      <w:r>
        <w:rPr>
          <w:rFonts w:asciiTheme="minorHAnsi" w:hAnsiTheme="minorHAnsi" w:cstheme="minorHAnsi"/>
          <w:lang w:val="en-US"/>
        </w:rPr>
        <w:t xml:space="preserve"> </w:t>
      </w:r>
    </w:p>
    <w:p w14:paraId="5EAFA006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GB"/>
        </w:rPr>
      </w:pPr>
      <w:proofErr w:type="gramStart"/>
      <w:r>
        <w:rPr>
          <w:rFonts w:asciiTheme="minorHAnsi" w:hAnsiTheme="minorHAnsi" w:cstheme="minorHAnsi"/>
          <w:lang w:val="en-GB"/>
        </w:rPr>
        <w:t>□  web</w:t>
      </w:r>
      <w:proofErr w:type="gramEnd"/>
      <w:r>
        <w:rPr>
          <w:rFonts w:asciiTheme="minorHAnsi" w:hAnsiTheme="minorHAnsi" w:cstheme="minorHAnsi"/>
          <w:lang w:val="en-GB"/>
        </w:rPr>
        <w:t xml:space="preserve"> site</w:t>
      </w:r>
    </w:p>
    <w:p w14:paraId="129AEE68" w14:textId="31443867" w:rsidR="00314895" w:rsidRDefault="00E83888">
      <w:pPr>
        <w:spacing w:line="360" w:lineRule="auto"/>
        <w:jc w:val="both"/>
        <w:rPr>
          <w:b/>
          <w:bCs/>
        </w:rPr>
      </w:pPr>
      <w:r>
        <w:rPr>
          <w:rFonts w:asciiTheme="minorHAnsi" w:hAnsiTheme="minorHAnsi" w:cstheme="minorHAnsi"/>
          <w:lang w:val="en-GB"/>
        </w:rPr>
        <w:t>□</w:t>
      </w:r>
      <w:r w:rsidR="000F1B6F" w:rsidRPr="00E83888">
        <w:rPr>
          <w:rFonts w:asciiTheme="minorHAnsi" w:hAnsiTheme="minorHAnsi" w:cstheme="minorHAnsi"/>
          <w:bCs/>
          <w:lang w:val="en-GB"/>
        </w:rPr>
        <w:t>courseware</w:t>
      </w:r>
    </w:p>
    <w:p w14:paraId="5CB8D8A8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□ e-book</w:t>
      </w:r>
    </w:p>
    <w:p w14:paraId="3A5C8CCF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□ a-book</w:t>
      </w:r>
    </w:p>
    <w:p w14:paraId="0B92AAA2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□ Flash Application</w:t>
      </w:r>
    </w:p>
    <w:p w14:paraId="14A8BCA1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□ App for Android</w:t>
      </w:r>
    </w:p>
    <w:p w14:paraId="285933AC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□ App for </w:t>
      </w:r>
      <w:proofErr w:type="spellStart"/>
      <w:r>
        <w:rPr>
          <w:rFonts w:asciiTheme="minorHAnsi" w:hAnsiTheme="minorHAnsi" w:cstheme="minorHAnsi"/>
          <w:lang w:val="en-GB"/>
        </w:rPr>
        <w:t>Iphone</w:t>
      </w:r>
      <w:proofErr w:type="spellEnd"/>
      <w:r>
        <w:rPr>
          <w:rFonts w:asciiTheme="minorHAnsi" w:hAnsiTheme="minorHAnsi" w:cstheme="minorHAnsi"/>
          <w:lang w:val="en-GB"/>
        </w:rPr>
        <w:t>/</w:t>
      </w:r>
      <w:proofErr w:type="spellStart"/>
      <w:r>
        <w:rPr>
          <w:rFonts w:asciiTheme="minorHAnsi" w:hAnsiTheme="minorHAnsi" w:cstheme="minorHAnsi"/>
          <w:lang w:val="en-GB"/>
        </w:rPr>
        <w:t>Ipad</w:t>
      </w:r>
      <w:proofErr w:type="spellEnd"/>
    </w:p>
    <w:p w14:paraId="01201665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□ </w:t>
      </w:r>
      <w:proofErr w:type="spellStart"/>
      <w:r>
        <w:rPr>
          <w:rFonts w:asciiTheme="minorHAnsi" w:hAnsiTheme="minorHAnsi" w:cstheme="minorHAnsi"/>
          <w:lang w:val="en-GB"/>
        </w:rPr>
        <w:t>Weminar</w:t>
      </w:r>
      <w:proofErr w:type="spellEnd"/>
    </w:p>
    <w:p w14:paraId="4707CA0D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□ E-seminar</w:t>
      </w:r>
    </w:p>
    <w:p w14:paraId="10DF38C2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□ </w:t>
      </w:r>
      <w:proofErr w:type="gramStart"/>
      <w:r>
        <w:rPr>
          <w:rFonts w:asciiTheme="minorHAnsi" w:hAnsiTheme="minorHAnsi" w:cstheme="minorHAnsi"/>
          <w:lang w:val="en-GB"/>
        </w:rPr>
        <w:t>video</w:t>
      </w:r>
      <w:proofErr w:type="gramEnd"/>
      <w:r>
        <w:rPr>
          <w:rFonts w:asciiTheme="minorHAnsi" w:hAnsiTheme="minorHAnsi" w:cstheme="minorHAnsi"/>
          <w:lang w:val="en-GB"/>
        </w:rPr>
        <w:t xml:space="preserve"> spot</w:t>
      </w:r>
    </w:p>
    <w:p w14:paraId="5E9115DC" w14:textId="7D1D004E" w:rsidR="00314895" w:rsidRPr="005D7FD8" w:rsidRDefault="000F1B6F">
      <w:pPr>
        <w:spacing w:line="360" w:lineRule="auto"/>
        <w:jc w:val="both"/>
        <w:rPr>
          <w:rFonts w:asciiTheme="minorHAnsi" w:hAnsiTheme="minorHAnsi" w:cstheme="minorHAnsi"/>
          <w:lang w:val="bg-BG"/>
        </w:rPr>
      </w:pPr>
      <w:proofErr w:type="gramStart"/>
      <w:r>
        <w:rPr>
          <w:rFonts w:asciiTheme="minorHAnsi" w:hAnsiTheme="minorHAnsi" w:cstheme="minorHAnsi"/>
          <w:lang w:val="en-GB"/>
        </w:rPr>
        <w:t xml:space="preserve">□  </w:t>
      </w:r>
      <w:r w:rsidRPr="00E62048">
        <w:rPr>
          <w:rFonts w:asciiTheme="minorHAnsi" w:hAnsiTheme="minorHAnsi" w:cstheme="minorHAnsi"/>
          <w:b/>
          <w:highlight w:val="yellow"/>
          <w:lang w:val="en-GB"/>
        </w:rPr>
        <w:t>other</w:t>
      </w:r>
      <w:proofErr w:type="gramEnd"/>
      <w:r w:rsidR="00E83888" w:rsidRPr="00E62048">
        <w:rPr>
          <w:rFonts w:asciiTheme="minorHAnsi" w:hAnsiTheme="minorHAnsi" w:cstheme="minorHAnsi"/>
          <w:b/>
          <w:highlight w:val="yellow"/>
          <w:lang w:val="en-GB"/>
        </w:rPr>
        <w:t xml:space="preserve"> </w:t>
      </w:r>
      <w:r w:rsidR="00E83888" w:rsidRPr="00E62048">
        <w:rPr>
          <w:rFonts w:asciiTheme="minorHAnsi" w:hAnsiTheme="minorHAnsi" w:cstheme="minorHAnsi"/>
          <w:b/>
          <w:highlight w:val="yellow"/>
          <w:lang w:val="bg-BG"/>
        </w:rPr>
        <w:t xml:space="preserve">- </w:t>
      </w:r>
      <w:r w:rsidR="00E83888" w:rsidRPr="00E62048">
        <w:rPr>
          <w:rFonts w:asciiTheme="minorHAnsi" w:hAnsiTheme="minorHAnsi" w:cstheme="minorHAnsi"/>
          <w:b/>
          <w:highlight w:val="yellow"/>
          <w:lang w:val="en-US"/>
        </w:rPr>
        <w:t>practical and theoretical trainings</w:t>
      </w:r>
      <w:r>
        <w:rPr>
          <w:rFonts w:asciiTheme="minorHAnsi" w:hAnsiTheme="minorHAnsi" w:cstheme="minorHAnsi"/>
          <w:lang w:val="en-GB"/>
        </w:rPr>
        <w:t xml:space="preserve"> </w:t>
      </w:r>
    </w:p>
    <w:p w14:paraId="7F007947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50398942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General aim of the tool (selected as many as appropriated)</w:t>
      </w:r>
    </w:p>
    <w:p w14:paraId="4A539B8B" w14:textId="77777777" w:rsidR="00314895" w:rsidRPr="00C355BC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 w:rsidRPr="00C355BC">
        <w:rPr>
          <w:rFonts w:asciiTheme="minorHAnsi" w:hAnsiTheme="minorHAnsi" w:cstheme="minorHAnsi"/>
          <w:lang w:val="en-US"/>
        </w:rPr>
        <w:t>Training for volunteers</w:t>
      </w:r>
    </w:p>
    <w:p w14:paraId="0482F2ED" w14:textId="016BFDF6" w:rsidR="00314895" w:rsidRPr="00C355BC" w:rsidRDefault="00E83888">
      <w:pPr>
        <w:spacing w:line="360" w:lineRule="auto"/>
        <w:jc w:val="both"/>
        <w:rPr>
          <w:bCs/>
        </w:rPr>
      </w:pPr>
      <w:r w:rsidRPr="00C355BC">
        <w:rPr>
          <w:rFonts w:asciiTheme="minorHAnsi" w:hAnsiTheme="minorHAnsi" w:cstheme="minorHAnsi"/>
          <w:lang w:val="en-GB"/>
        </w:rPr>
        <w:t>□</w:t>
      </w:r>
      <w:r w:rsidRPr="00C355BC">
        <w:rPr>
          <w:rFonts w:asciiTheme="minorHAnsi" w:hAnsiTheme="minorHAnsi" w:cstheme="minorHAnsi"/>
          <w:bCs/>
          <w:lang w:val="en-GB"/>
        </w:rPr>
        <w:t xml:space="preserve"> </w:t>
      </w:r>
      <w:r w:rsidR="000F1B6F" w:rsidRPr="00C355BC">
        <w:rPr>
          <w:rFonts w:asciiTheme="minorHAnsi" w:hAnsiTheme="minorHAnsi" w:cstheme="minorHAnsi"/>
          <w:bCs/>
          <w:lang w:val="en-US"/>
        </w:rPr>
        <w:t>Training for school teachers</w:t>
      </w:r>
    </w:p>
    <w:p w14:paraId="2EAE0FE4" w14:textId="72FB9B4F" w:rsidR="00314895" w:rsidRPr="00C355BC" w:rsidRDefault="00E83888">
      <w:pPr>
        <w:spacing w:line="360" w:lineRule="auto"/>
        <w:jc w:val="both"/>
        <w:rPr>
          <w:bCs/>
        </w:rPr>
      </w:pPr>
      <w:r w:rsidRPr="00C355BC">
        <w:rPr>
          <w:rFonts w:asciiTheme="minorHAnsi" w:hAnsiTheme="minorHAnsi" w:cstheme="minorHAnsi"/>
          <w:lang w:val="en-GB"/>
        </w:rPr>
        <w:t>□</w:t>
      </w:r>
      <w:r w:rsidR="000F1B6F" w:rsidRPr="00C355BC">
        <w:rPr>
          <w:rFonts w:asciiTheme="minorHAnsi" w:hAnsiTheme="minorHAnsi" w:cstheme="minorHAnsi"/>
          <w:bCs/>
          <w:lang w:val="en-GB"/>
        </w:rPr>
        <w:t xml:space="preserve"> </w:t>
      </w:r>
      <w:r w:rsidR="000F1B6F" w:rsidRPr="00C355BC">
        <w:rPr>
          <w:rFonts w:asciiTheme="minorHAnsi" w:hAnsiTheme="minorHAnsi" w:cstheme="minorHAnsi"/>
          <w:bCs/>
          <w:lang w:val="en-US"/>
        </w:rPr>
        <w:t>Training for school staff</w:t>
      </w:r>
    </w:p>
    <w:p w14:paraId="66A47498" w14:textId="51AB687D" w:rsidR="00314895" w:rsidRPr="00C355BC" w:rsidRDefault="00E83888">
      <w:pPr>
        <w:spacing w:line="360" w:lineRule="auto"/>
        <w:jc w:val="both"/>
        <w:rPr>
          <w:b/>
          <w:highlight w:val="yellow"/>
        </w:rPr>
      </w:pPr>
      <w:r w:rsidRPr="008616E9">
        <w:rPr>
          <w:rFonts w:asciiTheme="minorHAnsi" w:hAnsiTheme="minorHAnsi" w:cstheme="minorHAnsi"/>
          <w:b/>
          <w:lang w:val="en-GB"/>
        </w:rPr>
        <w:t>□</w:t>
      </w:r>
      <w:r w:rsidR="000F1B6F" w:rsidRPr="008616E9">
        <w:rPr>
          <w:rFonts w:asciiTheme="minorHAnsi" w:hAnsiTheme="minorHAnsi" w:cstheme="minorHAnsi"/>
          <w:b/>
          <w:lang w:val="en-GB"/>
        </w:rPr>
        <w:t xml:space="preserve"> </w:t>
      </w:r>
      <w:r w:rsidR="000F1B6F" w:rsidRPr="00C355BC">
        <w:rPr>
          <w:rFonts w:asciiTheme="minorHAnsi" w:hAnsiTheme="minorHAnsi" w:cstheme="minorHAnsi"/>
          <w:b/>
          <w:bCs/>
          <w:highlight w:val="yellow"/>
          <w:lang w:val="en-US"/>
        </w:rPr>
        <w:t>Information about the correct behaviors in case of disaster</w:t>
      </w:r>
    </w:p>
    <w:p w14:paraId="4E19D218" w14:textId="6B90F4D2" w:rsidR="00314895" w:rsidRPr="00C355BC" w:rsidRDefault="00E83888">
      <w:pPr>
        <w:spacing w:line="360" w:lineRule="auto"/>
        <w:jc w:val="both"/>
        <w:rPr>
          <w:b/>
          <w:bCs/>
        </w:rPr>
      </w:pPr>
      <w:r w:rsidRPr="008616E9">
        <w:rPr>
          <w:rFonts w:asciiTheme="minorHAnsi" w:hAnsiTheme="minorHAnsi" w:cstheme="minorHAnsi"/>
          <w:b/>
          <w:lang w:val="en-GB"/>
        </w:rPr>
        <w:t>□</w:t>
      </w:r>
      <w:r w:rsidR="000F1B6F" w:rsidRPr="008616E9">
        <w:rPr>
          <w:rFonts w:asciiTheme="minorHAnsi" w:hAnsiTheme="minorHAnsi" w:cstheme="minorHAnsi"/>
          <w:b/>
          <w:bCs/>
          <w:lang w:val="en-GB"/>
        </w:rPr>
        <w:t xml:space="preserve"> </w:t>
      </w:r>
      <w:r w:rsidR="000F1B6F" w:rsidRPr="00C355BC">
        <w:rPr>
          <w:rFonts w:asciiTheme="minorHAnsi" w:hAnsiTheme="minorHAnsi" w:cstheme="minorHAnsi"/>
          <w:b/>
          <w:bCs/>
          <w:highlight w:val="yellow"/>
          <w:lang w:val="en-GB"/>
        </w:rPr>
        <w:t>Information about the rules of preventions</w:t>
      </w:r>
    </w:p>
    <w:p w14:paraId="4F9DCB9E" w14:textId="17FF8BA0" w:rsidR="00314895" w:rsidRPr="00C355BC" w:rsidRDefault="00E83888">
      <w:pPr>
        <w:spacing w:line="360" w:lineRule="auto"/>
        <w:jc w:val="both"/>
        <w:rPr>
          <w:b/>
          <w:bCs/>
        </w:rPr>
      </w:pPr>
      <w:r w:rsidRPr="008616E9">
        <w:rPr>
          <w:rFonts w:asciiTheme="minorHAnsi" w:hAnsiTheme="minorHAnsi" w:cstheme="minorHAnsi"/>
          <w:b/>
          <w:lang w:val="en-GB"/>
        </w:rPr>
        <w:t>□</w:t>
      </w:r>
      <w:r w:rsidR="000F1B6F" w:rsidRPr="008616E9">
        <w:rPr>
          <w:rFonts w:asciiTheme="minorHAnsi" w:hAnsiTheme="minorHAnsi" w:cstheme="minorHAnsi"/>
          <w:b/>
          <w:bCs/>
          <w:lang w:val="en-GB"/>
        </w:rPr>
        <w:t xml:space="preserve"> </w:t>
      </w:r>
      <w:r w:rsidR="000F1B6F" w:rsidRPr="00C355BC">
        <w:rPr>
          <w:rFonts w:asciiTheme="minorHAnsi" w:hAnsiTheme="minorHAnsi" w:cstheme="minorHAnsi"/>
          <w:b/>
          <w:bCs/>
          <w:highlight w:val="yellow"/>
          <w:lang w:val="en-US"/>
        </w:rPr>
        <w:t>Education for students</w:t>
      </w:r>
    </w:p>
    <w:p w14:paraId="739951A0" w14:textId="77777777" w:rsidR="00314895" w:rsidRPr="00C355BC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C355BC">
        <w:rPr>
          <w:rFonts w:asciiTheme="minorHAnsi" w:hAnsiTheme="minorHAnsi" w:cstheme="minorHAnsi"/>
          <w:lang w:val="en-GB"/>
        </w:rPr>
        <w:t xml:space="preserve">□ </w:t>
      </w:r>
      <w:r w:rsidRPr="00C355BC">
        <w:rPr>
          <w:rFonts w:asciiTheme="minorHAnsi" w:hAnsiTheme="minorHAnsi" w:cstheme="minorHAnsi"/>
          <w:lang w:val="en-US"/>
        </w:rPr>
        <w:t>General public awareness campaign</w:t>
      </w:r>
    </w:p>
    <w:p w14:paraId="5BDD502C" w14:textId="77777777" w:rsidR="00314895" w:rsidRPr="00C355BC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C355BC">
        <w:rPr>
          <w:rFonts w:asciiTheme="minorHAnsi" w:hAnsiTheme="minorHAnsi" w:cstheme="minorHAnsi"/>
          <w:lang w:val="en-GB"/>
        </w:rPr>
        <w:t xml:space="preserve">□ </w:t>
      </w:r>
      <w:proofErr w:type="gramStart"/>
      <w:r w:rsidRPr="00C355BC">
        <w:rPr>
          <w:rFonts w:asciiTheme="minorHAnsi" w:hAnsiTheme="minorHAnsi" w:cstheme="minorHAnsi"/>
          <w:lang w:val="en-US"/>
        </w:rPr>
        <w:t>Scientific</w:t>
      </w:r>
      <w:proofErr w:type="gramEnd"/>
      <w:r w:rsidRPr="00C355BC">
        <w:rPr>
          <w:rFonts w:asciiTheme="minorHAnsi" w:hAnsiTheme="minorHAnsi" w:cstheme="minorHAnsi"/>
          <w:lang w:val="en-US"/>
        </w:rPr>
        <w:t xml:space="preserve"> information about the disaster for adults</w:t>
      </w:r>
    </w:p>
    <w:p w14:paraId="54599B4C" w14:textId="77777777" w:rsidR="00314895" w:rsidRPr="00C355BC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 w:rsidRPr="008616E9">
        <w:rPr>
          <w:rFonts w:asciiTheme="minorHAnsi" w:hAnsiTheme="minorHAnsi" w:cstheme="minorHAnsi"/>
          <w:b/>
          <w:lang w:val="en-GB"/>
        </w:rPr>
        <w:t xml:space="preserve">□ </w:t>
      </w:r>
      <w:proofErr w:type="gramStart"/>
      <w:r w:rsidRPr="00C355BC">
        <w:rPr>
          <w:rFonts w:asciiTheme="minorHAnsi" w:hAnsiTheme="minorHAnsi" w:cstheme="minorHAnsi"/>
          <w:b/>
          <w:highlight w:val="yellow"/>
          <w:lang w:val="en-US"/>
        </w:rPr>
        <w:t>Scientific</w:t>
      </w:r>
      <w:proofErr w:type="gramEnd"/>
      <w:r w:rsidRPr="00C355BC">
        <w:rPr>
          <w:rFonts w:asciiTheme="minorHAnsi" w:hAnsiTheme="minorHAnsi" w:cstheme="minorHAnsi"/>
          <w:b/>
          <w:highlight w:val="yellow"/>
          <w:lang w:val="en-US"/>
        </w:rPr>
        <w:t xml:space="preserve"> information about the disaster for children</w:t>
      </w:r>
    </w:p>
    <w:p w14:paraId="0CA7A15B" w14:textId="77777777" w:rsidR="00314895" w:rsidRPr="00C355BC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C355BC">
        <w:rPr>
          <w:rFonts w:asciiTheme="minorHAnsi" w:hAnsiTheme="minorHAnsi" w:cstheme="minorHAnsi"/>
          <w:lang w:val="en-GB"/>
        </w:rPr>
        <w:t xml:space="preserve">□ </w:t>
      </w:r>
      <w:r w:rsidRPr="00C355BC">
        <w:rPr>
          <w:rFonts w:asciiTheme="minorHAnsi" w:hAnsiTheme="minorHAnsi" w:cstheme="minorHAnsi"/>
          <w:lang w:val="en-US"/>
        </w:rPr>
        <w:t>Technical training for civil protection professionals</w:t>
      </w:r>
    </w:p>
    <w:p w14:paraId="15E5E55F" w14:textId="77777777" w:rsidR="00314895" w:rsidRPr="00C355BC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C355BC">
        <w:rPr>
          <w:rFonts w:asciiTheme="minorHAnsi" w:hAnsiTheme="minorHAnsi" w:cstheme="minorHAnsi"/>
          <w:lang w:val="en-GB"/>
        </w:rPr>
        <w:t xml:space="preserve">□ </w:t>
      </w:r>
      <w:r w:rsidRPr="00C355BC">
        <w:rPr>
          <w:rFonts w:asciiTheme="minorHAnsi" w:hAnsiTheme="minorHAnsi" w:cstheme="minorHAnsi"/>
          <w:lang w:val="en-US"/>
        </w:rPr>
        <w:t>Other (specify</w:t>
      </w:r>
      <w:proofErr w:type="gramStart"/>
      <w:r w:rsidRPr="00C355BC">
        <w:rPr>
          <w:rFonts w:asciiTheme="minorHAnsi" w:hAnsiTheme="minorHAnsi" w:cstheme="minorHAnsi"/>
          <w:lang w:val="en-US"/>
        </w:rPr>
        <w:t>)_</w:t>
      </w:r>
      <w:proofErr w:type="gramEnd"/>
      <w:r w:rsidRPr="00C355BC">
        <w:rPr>
          <w:rFonts w:asciiTheme="minorHAnsi" w:hAnsiTheme="minorHAnsi" w:cstheme="minorHAnsi"/>
          <w:lang w:val="en-US"/>
        </w:rPr>
        <w:t>________________________</w:t>
      </w:r>
    </w:p>
    <w:p w14:paraId="2F9D21AA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</w:p>
    <w:p w14:paraId="3A213A6B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lastRenderedPageBreak/>
        <w:t>Areas of impact</w:t>
      </w:r>
    </w:p>
    <w:p w14:paraId="27CAF589" w14:textId="45EFD7F9" w:rsidR="00314895" w:rsidRPr="00F87263" w:rsidRDefault="00E83888">
      <w:pPr>
        <w:spacing w:line="360" w:lineRule="auto"/>
        <w:jc w:val="both"/>
        <w:rPr>
          <w:highlight w:val="yellow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 w:rsidR="000F1B6F" w:rsidRPr="00F87263">
        <w:rPr>
          <w:rFonts w:asciiTheme="minorHAnsi" w:hAnsiTheme="minorHAnsi" w:cstheme="minorHAnsi"/>
          <w:b/>
          <w:bCs/>
          <w:highlight w:val="yellow"/>
          <w:lang w:val="en-US"/>
        </w:rPr>
        <w:t>Natural disasters in general</w:t>
      </w:r>
    </w:p>
    <w:p w14:paraId="303A5A5E" w14:textId="1D3D32F1" w:rsidR="00314895" w:rsidRDefault="00E83888">
      <w:pPr>
        <w:spacing w:line="360" w:lineRule="auto"/>
        <w:jc w:val="both"/>
      </w:pPr>
      <w:proofErr w:type="gramStart"/>
      <w:r>
        <w:rPr>
          <w:rFonts w:asciiTheme="minorHAnsi" w:hAnsiTheme="minorHAnsi" w:cstheme="minorHAnsi"/>
          <w:lang w:val="en-GB"/>
        </w:rPr>
        <w:t xml:space="preserve">□ </w:t>
      </w:r>
      <w:r w:rsidR="000F1B6F" w:rsidRPr="00F87263">
        <w:rPr>
          <w:rFonts w:asciiTheme="minorHAnsi" w:hAnsiTheme="minorHAnsi" w:cstheme="minorHAnsi"/>
          <w:highlight w:val="yellow"/>
          <w:lang w:val="en-GB"/>
        </w:rPr>
        <w:t xml:space="preserve"> </w:t>
      </w:r>
      <w:r w:rsidR="000F1B6F" w:rsidRPr="00F87263">
        <w:rPr>
          <w:rFonts w:asciiTheme="minorHAnsi" w:hAnsiTheme="minorHAnsi" w:cstheme="minorHAnsi"/>
          <w:b/>
          <w:bCs/>
          <w:highlight w:val="yellow"/>
          <w:lang w:val="en-US"/>
        </w:rPr>
        <w:t>Anthropic</w:t>
      </w:r>
      <w:proofErr w:type="gramEnd"/>
      <w:r w:rsidR="000F1B6F" w:rsidRPr="00F87263">
        <w:rPr>
          <w:rFonts w:asciiTheme="minorHAnsi" w:hAnsiTheme="minorHAnsi" w:cstheme="minorHAnsi"/>
          <w:b/>
          <w:bCs/>
          <w:highlight w:val="yellow"/>
          <w:lang w:val="en-US"/>
        </w:rPr>
        <w:t xml:space="preserve"> disaster in general</w:t>
      </w:r>
    </w:p>
    <w:p w14:paraId="49A99A92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 w:rsidRPr="00E83888">
        <w:rPr>
          <w:rFonts w:asciiTheme="minorHAnsi" w:hAnsiTheme="minorHAnsi" w:cstheme="minorHAnsi"/>
          <w:b/>
          <w:highlight w:val="yellow"/>
          <w:lang w:val="en-US"/>
        </w:rPr>
        <w:t>Earthquakes</w:t>
      </w:r>
    </w:p>
    <w:p w14:paraId="0A9BA564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 w:rsidRPr="00E83888">
        <w:rPr>
          <w:rFonts w:asciiTheme="minorHAnsi" w:hAnsiTheme="minorHAnsi" w:cstheme="minorHAnsi"/>
          <w:b/>
          <w:highlight w:val="yellow"/>
          <w:lang w:val="en-US"/>
        </w:rPr>
        <w:t>Floods</w:t>
      </w:r>
    </w:p>
    <w:p w14:paraId="10249259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>
        <w:rPr>
          <w:rFonts w:asciiTheme="minorHAnsi" w:hAnsiTheme="minorHAnsi" w:cstheme="minorHAnsi"/>
          <w:lang w:val="en-US"/>
        </w:rPr>
        <w:t>Tsunami</w:t>
      </w:r>
    </w:p>
    <w:p w14:paraId="660F0977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proofErr w:type="gramStart"/>
      <w:r>
        <w:rPr>
          <w:rFonts w:asciiTheme="minorHAnsi" w:hAnsiTheme="minorHAnsi" w:cstheme="minorHAnsi"/>
          <w:lang w:val="en-US"/>
        </w:rPr>
        <w:t>Volcanic</w:t>
      </w:r>
      <w:proofErr w:type="gramEnd"/>
      <w:r>
        <w:rPr>
          <w:rFonts w:asciiTheme="minorHAnsi" w:hAnsiTheme="minorHAnsi" w:cstheme="minorHAnsi"/>
          <w:lang w:val="en-US"/>
        </w:rPr>
        <w:t xml:space="preserve"> eruptions</w:t>
      </w:r>
    </w:p>
    <w:p w14:paraId="69EB0FB7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>
        <w:rPr>
          <w:rFonts w:asciiTheme="minorHAnsi" w:hAnsiTheme="minorHAnsi" w:cstheme="minorHAnsi"/>
          <w:lang w:val="en-US"/>
        </w:rPr>
        <w:t>Meteorological disasters</w:t>
      </w:r>
    </w:p>
    <w:p w14:paraId="79C6D87D" w14:textId="77777777" w:rsidR="00314895" w:rsidRPr="00E83888" w:rsidRDefault="000F1B6F">
      <w:pPr>
        <w:spacing w:line="360" w:lineRule="auto"/>
        <w:jc w:val="both"/>
        <w:rPr>
          <w:rFonts w:asciiTheme="minorHAnsi" w:hAnsiTheme="minorHAnsi" w:cstheme="minorHAnsi"/>
          <w:highlight w:val="yellow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 w:rsidRPr="00E83888">
        <w:rPr>
          <w:rFonts w:asciiTheme="minorHAnsi" w:hAnsiTheme="minorHAnsi" w:cstheme="minorHAnsi"/>
          <w:b/>
          <w:highlight w:val="yellow"/>
          <w:lang w:val="en-US"/>
        </w:rPr>
        <w:t>Wildfires</w:t>
      </w:r>
    </w:p>
    <w:p w14:paraId="5C6C1AA9" w14:textId="77777777" w:rsidR="00314895" w:rsidRPr="00E83888" w:rsidRDefault="000F1B6F">
      <w:pPr>
        <w:spacing w:line="360" w:lineRule="auto"/>
        <w:jc w:val="both"/>
        <w:rPr>
          <w:rFonts w:asciiTheme="minorHAnsi" w:hAnsiTheme="minorHAnsi" w:cstheme="minorHAnsi"/>
          <w:highlight w:val="yellow"/>
          <w:lang w:val="en-US"/>
        </w:rPr>
      </w:pPr>
      <w:r w:rsidRPr="008616E9">
        <w:rPr>
          <w:rFonts w:asciiTheme="minorHAnsi" w:hAnsiTheme="minorHAnsi" w:cstheme="minorHAnsi"/>
          <w:lang w:val="en-GB"/>
        </w:rPr>
        <w:t xml:space="preserve">□ </w:t>
      </w:r>
      <w:proofErr w:type="gramStart"/>
      <w:r w:rsidRPr="00E83888">
        <w:rPr>
          <w:rFonts w:asciiTheme="minorHAnsi" w:hAnsiTheme="minorHAnsi" w:cstheme="minorHAnsi"/>
          <w:b/>
          <w:highlight w:val="yellow"/>
          <w:lang w:val="en-US"/>
        </w:rPr>
        <w:t>Urban</w:t>
      </w:r>
      <w:proofErr w:type="gramEnd"/>
      <w:r w:rsidRPr="00E83888">
        <w:rPr>
          <w:rFonts w:asciiTheme="minorHAnsi" w:hAnsiTheme="minorHAnsi" w:cstheme="minorHAnsi"/>
          <w:b/>
          <w:highlight w:val="yellow"/>
          <w:lang w:val="en-US"/>
        </w:rPr>
        <w:t xml:space="preserve"> fires</w:t>
      </w:r>
    </w:p>
    <w:p w14:paraId="3A47AAEC" w14:textId="14BCA6D4" w:rsidR="00314895" w:rsidRPr="00E83888" w:rsidRDefault="00E83888">
      <w:pPr>
        <w:spacing w:line="360" w:lineRule="auto"/>
        <w:jc w:val="both"/>
        <w:rPr>
          <w:bCs/>
        </w:rPr>
      </w:pPr>
      <w:r w:rsidRPr="008616E9">
        <w:rPr>
          <w:rFonts w:asciiTheme="minorHAnsi" w:hAnsiTheme="minorHAnsi" w:cstheme="minorHAnsi"/>
          <w:lang w:val="en-GB"/>
        </w:rPr>
        <w:t xml:space="preserve">□ </w:t>
      </w:r>
      <w:r w:rsidR="000F1B6F" w:rsidRPr="00E83888">
        <w:rPr>
          <w:rFonts w:asciiTheme="minorHAnsi" w:hAnsiTheme="minorHAnsi" w:cstheme="minorHAnsi"/>
          <w:b/>
          <w:bCs/>
          <w:highlight w:val="yellow"/>
          <w:lang w:val="en-US"/>
        </w:rPr>
        <w:t>Health disasters</w:t>
      </w:r>
    </w:p>
    <w:p w14:paraId="6A74FE4B" w14:textId="213A05A0" w:rsidR="00314895" w:rsidRPr="00C355BC" w:rsidRDefault="000F1B6F">
      <w:pPr>
        <w:spacing w:line="360" w:lineRule="auto"/>
        <w:jc w:val="both"/>
        <w:rPr>
          <w:rFonts w:asciiTheme="minorHAnsi" w:hAnsiTheme="minorHAnsi" w:cstheme="minorHAnsi"/>
          <w:b/>
          <w:lang w:val="bg-BG"/>
        </w:rPr>
      </w:pPr>
      <w:r w:rsidRPr="008616E9">
        <w:rPr>
          <w:rFonts w:asciiTheme="minorHAnsi" w:hAnsiTheme="minorHAnsi" w:cstheme="minorHAnsi"/>
          <w:b/>
          <w:lang w:val="en-GB"/>
        </w:rPr>
        <w:t xml:space="preserve">□ </w:t>
      </w:r>
      <w:proofErr w:type="gramStart"/>
      <w:r w:rsidR="00E83888" w:rsidRPr="00C355BC">
        <w:rPr>
          <w:rFonts w:asciiTheme="minorHAnsi" w:hAnsiTheme="minorHAnsi" w:cstheme="minorHAnsi"/>
          <w:b/>
          <w:highlight w:val="yellow"/>
          <w:lang w:val="en-US"/>
        </w:rPr>
        <w:t>Other</w:t>
      </w:r>
      <w:proofErr w:type="gramEnd"/>
      <w:r w:rsidR="00E83888" w:rsidRPr="00C355BC">
        <w:rPr>
          <w:rFonts w:asciiTheme="minorHAnsi" w:hAnsiTheme="minorHAnsi" w:cstheme="minorHAnsi"/>
          <w:b/>
          <w:highlight w:val="yellow"/>
          <w:lang w:val="en-US"/>
        </w:rPr>
        <w:t xml:space="preserve"> </w:t>
      </w:r>
      <w:r w:rsidR="00C355BC" w:rsidRPr="00C355BC">
        <w:rPr>
          <w:rFonts w:asciiTheme="minorHAnsi" w:hAnsiTheme="minorHAnsi" w:cstheme="minorHAnsi"/>
          <w:b/>
          <w:highlight w:val="yellow"/>
          <w:lang w:val="bg-BG"/>
        </w:rPr>
        <w:t>–</w:t>
      </w:r>
      <w:proofErr w:type="spellStart"/>
      <w:r w:rsidR="00C355BC" w:rsidRPr="00C355BC">
        <w:rPr>
          <w:rFonts w:asciiTheme="minorHAnsi" w:hAnsiTheme="minorHAnsi" w:cstheme="minorHAnsi"/>
          <w:b/>
          <w:highlight w:val="yellow"/>
          <w:lang w:val="en-US"/>
        </w:rPr>
        <w:t>cybersecurity</w:t>
      </w:r>
      <w:proofErr w:type="spellEnd"/>
      <w:r w:rsidR="00C355BC" w:rsidRPr="00C355BC">
        <w:rPr>
          <w:rFonts w:asciiTheme="minorHAnsi" w:hAnsiTheme="minorHAnsi" w:cstheme="minorHAnsi"/>
          <w:b/>
          <w:highlight w:val="yellow"/>
          <w:lang w:val="en-US"/>
        </w:rPr>
        <w:t xml:space="preserve"> and personal data protection, reactions in case of street violence, </w:t>
      </w:r>
      <w:r w:rsidR="008616E9">
        <w:rPr>
          <w:rFonts w:asciiTheme="minorHAnsi" w:hAnsiTheme="minorHAnsi" w:cstheme="minorHAnsi"/>
          <w:b/>
          <w:highlight w:val="yellow"/>
          <w:lang w:val="en-US"/>
        </w:rPr>
        <w:t>ro</w:t>
      </w:r>
      <w:r w:rsidR="00C355BC" w:rsidRPr="00C355BC">
        <w:rPr>
          <w:rFonts w:asciiTheme="minorHAnsi" w:hAnsiTheme="minorHAnsi" w:cstheme="minorHAnsi"/>
          <w:b/>
          <w:highlight w:val="yellow"/>
          <w:lang w:val="en-US"/>
        </w:rPr>
        <w:t>bbery and frauds and attacks by kidnappers and thieves.</w:t>
      </w:r>
    </w:p>
    <w:p w14:paraId="254C65EE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</w:p>
    <w:p w14:paraId="7EEF1766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 xml:space="preserve">Brief description of the tool </w:t>
      </w:r>
    </w:p>
    <w:tbl>
      <w:tblPr>
        <w:tblStyle w:val="a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14895" w14:paraId="788D3BCE" w14:textId="77777777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3608540D" w14:textId="738532E0" w:rsidR="00314895" w:rsidRPr="00D32BEF" w:rsidRDefault="002C15F0" w:rsidP="002C15F0">
            <w:pPr>
              <w:spacing w:line="360" w:lineRule="auto"/>
              <w:jc w:val="both"/>
              <w:rPr>
                <w:lang w:val="en-US"/>
              </w:rPr>
            </w:pPr>
            <w:r w:rsidRPr="00D32BEF">
              <w:rPr>
                <w:lang w:val="en-US"/>
              </w:rPr>
              <w:t>A</w:t>
            </w:r>
            <w:r w:rsidRPr="00D32BEF">
              <w:rPr>
                <w:lang w:val="bg-BG"/>
              </w:rPr>
              <w:t xml:space="preserve">nnual program of the Society and </w:t>
            </w:r>
            <w:r w:rsidRPr="00D32BEF">
              <w:rPr>
                <w:lang w:val="en-US"/>
              </w:rPr>
              <w:t>Safety</w:t>
            </w:r>
            <w:r w:rsidRPr="00D32BEF">
              <w:rPr>
                <w:lang w:val="bg-BG"/>
              </w:rPr>
              <w:t xml:space="preserve"> Foundation and </w:t>
            </w:r>
            <w:r w:rsidRPr="00D32BEF">
              <w:rPr>
                <w:lang w:val="en-US"/>
              </w:rPr>
              <w:t>TUFEMI</w:t>
            </w:r>
            <w:r w:rsidRPr="00D32BEF">
              <w:rPr>
                <w:lang w:val="bg-BG"/>
              </w:rPr>
              <w:t>, which is implemented in schools on the territory of the Sofia district. MoI</w:t>
            </w:r>
            <w:r w:rsidRPr="00D32BEF">
              <w:rPr>
                <w:lang w:val="en-US"/>
              </w:rPr>
              <w:t>’s</w:t>
            </w:r>
            <w:r w:rsidRPr="00D32BEF">
              <w:rPr>
                <w:lang w:val="bg-BG"/>
              </w:rPr>
              <w:t xml:space="preserve"> officers, who are members of the </w:t>
            </w:r>
            <w:r w:rsidRPr="00D32BEF">
              <w:rPr>
                <w:lang w:val="en-US"/>
              </w:rPr>
              <w:t>TUFEMI</w:t>
            </w:r>
            <w:r w:rsidRPr="00D32BEF">
              <w:rPr>
                <w:lang w:val="bg-BG"/>
              </w:rPr>
              <w:t xml:space="preserve"> and who have expressed their willingness to develop their skills for working with children, receive specially prepared materials for this purpose. Visits are </w:t>
            </w:r>
            <w:r w:rsidRPr="00D32BEF">
              <w:rPr>
                <w:lang w:val="en-US"/>
              </w:rPr>
              <w:t>organized</w:t>
            </w:r>
            <w:r w:rsidRPr="00D32BEF">
              <w:rPr>
                <w:lang w:val="bg-BG"/>
              </w:rPr>
              <w:t xml:space="preserve"> in schools</w:t>
            </w:r>
            <w:r w:rsidRPr="00D32BEF">
              <w:rPr>
                <w:lang w:val="en-US"/>
              </w:rPr>
              <w:t xml:space="preserve"> by </w:t>
            </w:r>
            <w:r w:rsidRPr="00D32BEF">
              <w:rPr>
                <w:lang w:val="bg-BG"/>
              </w:rPr>
              <w:t>requests of teachers</w:t>
            </w:r>
            <w:r w:rsidRPr="00D32BEF">
              <w:rPr>
                <w:lang w:val="en-US"/>
              </w:rPr>
              <w:t xml:space="preserve"> or directors</w:t>
            </w:r>
            <w:r w:rsidRPr="00D32BEF">
              <w:rPr>
                <w:lang w:val="bg-BG"/>
              </w:rPr>
              <w:t>. All</w:t>
            </w:r>
            <w:r w:rsidRPr="00D32BEF">
              <w:rPr>
                <w:lang w:val="en-US"/>
              </w:rPr>
              <w:t xml:space="preserve"> </w:t>
            </w:r>
            <w:r w:rsidRPr="00D32BEF">
              <w:rPr>
                <w:lang w:val="bg-BG"/>
              </w:rPr>
              <w:t xml:space="preserve">topics are developed according to the specific needs and ages of the </w:t>
            </w:r>
            <w:r w:rsidRPr="00D32BEF">
              <w:rPr>
                <w:lang w:val="en-US"/>
              </w:rPr>
              <w:t>students.</w:t>
            </w:r>
          </w:p>
        </w:tc>
      </w:tr>
    </w:tbl>
    <w:p w14:paraId="5D3C39CE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</w:p>
    <w:p w14:paraId="6A828A4C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Web address/link</w:t>
      </w:r>
    </w:p>
    <w:tbl>
      <w:tblPr>
        <w:tblStyle w:val="a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14895" w14:paraId="41D4606D" w14:textId="77777777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06F2D18B" w14:textId="61995C35" w:rsidR="00E62048" w:rsidRDefault="00F61055" w:rsidP="00AB0523">
            <w:pPr>
              <w:spacing w:line="360" w:lineRule="auto"/>
              <w:jc w:val="both"/>
              <w:rPr>
                <w:lang w:val="en-US"/>
              </w:rPr>
            </w:pPr>
            <w:hyperlink r:id="rId9" w:history="1">
              <w:r w:rsidR="00AB0523" w:rsidRPr="00915A1C">
                <w:rPr>
                  <w:rStyle w:val="ae"/>
                  <w:lang w:val="en-US"/>
                </w:rPr>
                <w:t>www.ssf-bg.eu</w:t>
              </w:r>
            </w:hyperlink>
          </w:p>
          <w:p w14:paraId="3711D2E5" w14:textId="490CB118" w:rsidR="00AB0523" w:rsidRPr="00AB0523" w:rsidRDefault="00AB0523" w:rsidP="00AB0523">
            <w:pPr>
              <w:spacing w:line="360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14:paraId="0B840925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635F9839" w14:textId="219AD77C" w:rsidR="00314895" w:rsidRDefault="00AB0523" w:rsidP="00AB0523">
      <w:pPr>
        <w:spacing w:line="360" w:lineRule="auto"/>
        <w:jc w:val="center"/>
        <w:rPr>
          <w:rFonts w:asciiTheme="minorHAnsi" w:hAnsiTheme="minorHAnsi" w:cstheme="minorHAnsi"/>
          <w:b/>
          <w:lang w:val="en-US"/>
        </w:rPr>
      </w:pPr>
      <w:r w:rsidRPr="00AB0523">
        <w:rPr>
          <w:rFonts w:asciiTheme="minorHAnsi" w:hAnsiTheme="minorHAnsi" w:cstheme="minorHAnsi"/>
          <w:b/>
          <w:noProof/>
          <w:lang w:val="bg-BG" w:eastAsia="bg-BG"/>
        </w:rPr>
        <w:lastRenderedPageBreak/>
        <w:drawing>
          <wp:inline distT="0" distB="0" distL="0" distR="0" wp14:anchorId="1A9EA422" wp14:editId="7D8A2B74">
            <wp:extent cx="3664744" cy="4886325"/>
            <wp:effectExtent l="0" t="0" r="0" b="0"/>
            <wp:docPr id="9" name="Picture 9" descr="C:\Users\Rados\Desktop\IO1\Yakimova\meetings in schools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ados\Desktop\IO1\Yakimova\meetings in schools\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296" cy="4887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F9CFE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Users/target (selected as many as appropriated)</w:t>
      </w:r>
    </w:p>
    <w:p w14:paraId="2016B7C2" w14:textId="2F8AF694" w:rsidR="00314895" w:rsidRPr="00AB0523" w:rsidRDefault="004C27A7">
      <w:pPr>
        <w:spacing w:line="360" w:lineRule="auto"/>
        <w:jc w:val="both"/>
        <w:rPr>
          <w:b/>
          <w:highlight w:val="yellow"/>
        </w:rPr>
      </w:pPr>
      <w:r w:rsidRPr="00D32BEF">
        <w:rPr>
          <w:rFonts w:asciiTheme="minorHAnsi" w:hAnsiTheme="minorHAnsi" w:cstheme="minorHAnsi"/>
          <w:b/>
          <w:lang w:val="en-GB"/>
        </w:rPr>
        <w:t>□</w:t>
      </w:r>
      <w:r w:rsidR="000F1B6F" w:rsidRPr="00AB0523">
        <w:rPr>
          <w:rFonts w:asciiTheme="minorHAnsi" w:hAnsiTheme="minorHAnsi" w:cstheme="minorHAnsi"/>
          <w:b/>
          <w:highlight w:val="yellow"/>
          <w:lang w:val="en-GB"/>
        </w:rPr>
        <w:t xml:space="preserve"> </w:t>
      </w:r>
      <w:r w:rsidR="000F1B6F" w:rsidRPr="00AB0523">
        <w:rPr>
          <w:rFonts w:asciiTheme="minorHAnsi" w:hAnsiTheme="minorHAnsi" w:cstheme="minorHAnsi"/>
          <w:b/>
          <w:highlight w:val="yellow"/>
          <w:lang w:val="en-US"/>
        </w:rPr>
        <w:t>Volunteers</w:t>
      </w:r>
    </w:p>
    <w:p w14:paraId="22944E24" w14:textId="77777777" w:rsidR="00314895" w:rsidRPr="00AB0523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 w:rsidRPr="00D32BEF">
        <w:rPr>
          <w:rFonts w:asciiTheme="minorHAnsi" w:hAnsiTheme="minorHAnsi" w:cstheme="minorHAnsi"/>
          <w:b/>
          <w:lang w:val="en-GB"/>
        </w:rPr>
        <w:t xml:space="preserve">□ </w:t>
      </w:r>
      <w:proofErr w:type="gramStart"/>
      <w:r w:rsidRPr="00AB0523">
        <w:rPr>
          <w:rFonts w:asciiTheme="minorHAnsi" w:hAnsiTheme="minorHAnsi" w:cstheme="minorHAnsi"/>
          <w:b/>
          <w:highlight w:val="yellow"/>
          <w:lang w:val="en-US"/>
        </w:rPr>
        <w:t>Civil</w:t>
      </w:r>
      <w:proofErr w:type="gramEnd"/>
      <w:r w:rsidRPr="00AB0523">
        <w:rPr>
          <w:rFonts w:asciiTheme="minorHAnsi" w:hAnsiTheme="minorHAnsi" w:cstheme="minorHAnsi"/>
          <w:b/>
          <w:highlight w:val="yellow"/>
          <w:lang w:val="en-US"/>
        </w:rPr>
        <w:t xml:space="preserve"> protection professionals</w:t>
      </w:r>
    </w:p>
    <w:p w14:paraId="2E868B8D" w14:textId="0D346847" w:rsidR="00314895" w:rsidRPr="00AB0523" w:rsidRDefault="004C27A7">
      <w:pPr>
        <w:spacing w:line="360" w:lineRule="auto"/>
        <w:jc w:val="both"/>
        <w:rPr>
          <w:bCs/>
        </w:rPr>
      </w:pPr>
      <w:r w:rsidRPr="00AB0523">
        <w:rPr>
          <w:rFonts w:asciiTheme="minorHAnsi" w:hAnsiTheme="minorHAnsi" w:cstheme="minorHAnsi"/>
          <w:lang w:val="en-GB"/>
        </w:rPr>
        <w:t>□</w:t>
      </w:r>
      <w:r w:rsidR="000F1B6F" w:rsidRPr="00AB0523">
        <w:rPr>
          <w:rFonts w:asciiTheme="minorHAnsi" w:hAnsiTheme="minorHAnsi" w:cstheme="minorHAnsi"/>
          <w:lang w:val="en-US"/>
        </w:rPr>
        <w:t>Pre-primary educators</w:t>
      </w:r>
    </w:p>
    <w:p w14:paraId="7AA47D35" w14:textId="184C8FA8" w:rsidR="00314895" w:rsidRPr="00AB0523" w:rsidRDefault="004C27A7">
      <w:pPr>
        <w:spacing w:line="360" w:lineRule="auto"/>
        <w:jc w:val="both"/>
        <w:rPr>
          <w:bCs/>
        </w:rPr>
      </w:pPr>
      <w:r w:rsidRPr="00AB0523">
        <w:rPr>
          <w:rFonts w:asciiTheme="minorHAnsi" w:hAnsiTheme="minorHAnsi" w:cstheme="minorHAnsi"/>
          <w:lang w:val="en-GB"/>
        </w:rPr>
        <w:t>□</w:t>
      </w:r>
      <w:r w:rsidR="000F1B6F" w:rsidRPr="00AB0523">
        <w:rPr>
          <w:rFonts w:asciiTheme="minorHAnsi" w:hAnsiTheme="minorHAnsi" w:cstheme="minorHAnsi"/>
          <w:bCs/>
          <w:lang w:val="en-GB"/>
        </w:rPr>
        <w:t>P</w:t>
      </w:r>
      <w:proofErr w:type="spellStart"/>
      <w:r w:rsidR="000F1B6F" w:rsidRPr="00AB0523">
        <w:rPr>
          <w:rFonts w:asciiTheme="minorHAnsi" w:hAnsiTheme="minorHAnsi" w:cstheme="minorHAnsi"/>
          <w:bCs/>
          <w:lang w:val="en-US"/>
        </w:rPr>
        <w:t>rimary</w:t>
      </w:r>
      <w:proofErr w:type="spellEnd"/>
      <w:r w:rsidR="000F1B6F" w:rsidRPr="00AB0523">
        <w:rPr>
          <w:rFonts w:asciiTheme="minorHAnsi" w:hAnsiTheme="minorHAnsi" w:cstheme="minorHAnsi"/>
          <w:bCs/>
          <w:lang w:val="en-US"/>
        </w:rPr>
        <w:t xml:space="preserve"> school teachers</w:t>
      </w:r>
    </w:p>
    <w:p w14:paraId="1364440E" w14:textId="6430789C" w:rsidR="00314895" w:rsidRPr="00AB0523" w:rsidRDefault="004C27A7">
      <w:pPr>
        <w:spacing w:line="360" w:lineRule="auto"/>
        <w:jc w:val="both"/>
        <w:rPr>
          <w:bCs/>
        </w:rPr>
      </w:pPr>
      <w:r w:rsidRPr="00AB0523">
        <w:rPr>
          <w:rFonts w:asciiTheme="minorHAnsi" w:hAnsiTheme="minorHAnsi" w:cstheme="minorHAnsi"/>
          <w:lang w:val="en-GB"/>
        </w:rPr>
        <w:t>□</w:t>
      </w:r>
      <w:r w:rsidR="000F1B6F" w:rsidRPr="00AB0523">
        <w:rPr>
          <w:rFonts w:asciiTheme="minorHAnsi" w:hAnsiTheme="minorHAnsi" w:cstheme="minorHAnsi"/>
          <w:bCs/>
          <w:lang w:val="en-GB"/>
        </w:rPr>
        <w:t xml:space="preserve"> S</w:t>
      </w:r>
      <w:proofErr w:type="spellStart"/>
      <w:r w:rsidR="000F1B6F" w:rsidRPr="00AB0523">
        <w:rPr>
          <w:rFonts w:asciiTheme="minorHAnsi" w:hAnsiTheme="minorHAnsi" w:cstheme="minorHAnsi"/>
          <w:bCs/>
          <w:lang w:val="en-US"/>
        </w:rPr>
        <w:t>econdary</w:t>
      </w:r>
      <w:proofErr w:type="spellEnd"/>
      <w:r w:rsidR="000F1B6F" w:rsidRPr="00AB0523">
        <w:rPr>
          <w:rFonts w:asciiTheme="minorHAnsi" w:hAnsiTheme="minorHAnsi" w:cstheme="minorHAnsi"/>
          <w:bCs/>
          <w:lang w:val="en-US"/>
        </w:rPr>
        <w:t xml:space="preserve"> school teachers</w:t>
      </w:r>
    </w:p>
    <w:p w14:paraId="089392D9" w14:textId="77777777" w:rsidR="00314895" w:rsidRPr="00AB0523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AB0523">
        <w:rPr>
          <w:rFonts w:asciiTheme="minorHAnsi" w:hAnsiTheme="minorHAnsi" w:cstheme="minorHAnsi"/>
          <w:lang w:val="en-GB"/>
        </w:rPr>
        <w:t>□ U</w:t>
      </w:r>
      <w:proofErr w:type="spellStart"/>
      <w:r w:rsidRPr="00AB0523">
        <w:rPr>
          <w:rFonts w:asciiTheme="minorHAnsi" w:hAnsiTheme="minorHAnsi" w:cstheme="minorHAnsi"/>
          <w:lang w:val="en-US"/>
        </w:rPr>
        <w:t>niversity</w:t>
      </w:r>
      <w:proofErr w:type="spellEnd"/>
      <w:r w:rsidRPr="00AB0523">
        <w:rPr>
          <w:rFonts w:asciiTheme="minorHAnsi" w:hAnsiTheme="minorHAnsi" w:cstheme="minorHAnsi"/>
          <w:lang w:val="en-US"/>
        </w:rPr>
        <w:t xml:space="preserve"> educative staff</w:t>
      </w:r>
    </w:p>
    <w:p w14:paraId="2075466E" w14:textId="2971F210" w:rsidR="00314895" w:rsidRPr="00AB0523" w:rsidRDefault="00F87263">
      <w:pPr>
        <w:spacing w:line="360" w:lineRule="auto"/>
        <w:jc w:val="both"/>
        <w:rPr>
          <w:bCs/>
        </w:rPr>
      </w:pPr>
      <w:r w:rsidRPr="00AB0523">
        <w:rPr>
          <w:rFonts w:asciiTheme="minorHAnsi" w:hAnsiTheme="minorHAnsi" w:cstheme="minorHAnsi"/>
          <w:lang w:val="en-GB"/>
        </w:rPr>
        <w:t xml:space="preserve">□ </w:t>
      </w:r>
      <w:r w:rsidR="000F1B6F" w:rsidRPr="00AB0523">
        <w:rPr>
          <w:rFonts w:asciiTheme="minorHAnsi" w:hAnsiTheme="minorHAnsi" w:cstheme="minorHAnsi"/>
          <w:lang w:val="en-US"/>
        </w:rPr>
        <w:t>Pre-primary kids</w:t>
      </w:r>
    </w:p>
    <w:p w14:paraId="4E1BBB42" w14:textId="546607EC" w:rsidR="00314895" w:rsidRPr="00AB0523" w:rsidRDefault="004C27A7">
      <w:pPr>
        <w:spacing w:line="360" w:lineRule="auto"/>
        <w:jc w:val="both"/>
        <w:rPr>
          <w:b/>
          <w:bCs/>
          <w:highlight w:val="yellow"/>
        </w:rPr>
      </w:pPr>
      <w:r w:rsidRPr="00D32BEF">
        <w:rPr>
          <w:rFonts w:asciiTheme="minorHAnsi" w:hAnsiTheme="minorHAnsi" w:cstheme="minorHAnsi"/>
          <w:b/>
          <w:lang w:val="en-GB"/>
        </w:rPr>
        <w:t>□</w:t>
      </w:r>
      <w:r w:rsidR="000F1B6F" w:rsidRPr="00D32BEF">
        <w:rPr>
          <w:rFonts w:asciiTheme="minorHAnsi" w:hAnsiTheme="minorHAnsi" w:cstheme="minorHAnsi"/>
          <w:b/>
          <w:bCs/>
          <w:lang w:val="en-GB"/>
        </w:rPr>
        <w:t xml:space="preserve"> </w:t>
      </w:r>
      <w:r w:rsidR="000F1B6F" w:rsidRPr="00AB0523">
        <w:rPr>
          <w:rFonts w:asciiTheme="minorHAnsi" w:hAnsiTheme="minorHAnsi" w:cstheme="minorHAnsi"/>
          <w:b/>
          <w:bCs/>
          <w:highlight w:val="yellow"/>
          <w:lang w:val="en-GB"/>
        </w:rPr>
        <w:t>P</w:t>
      </w:r>
      <w:proofErr w:type="spellStart"/>
      <w:r w:rsidR="000F1B6F" w:rsidRPr="00AB0523">
        <w:rPr>
          <w:rFonts w:asciiTheme="minorHAnsi" w:hAnsiTheme="minorHAnsi" w:cstheme="minorHAnsi"/>
          <w:b/>
          <w:bCs/>
          <w:highlight w:val="yellow"/>
          <w:lang w:val="en-US"/>
        </w:rPr>
        <w:t>rimary</w:t>
      </w:r>
      <w:proofErr w:type="spellEnd"/>
      <w:r w:rsidR="000F1B6F" w:rsidRPr="00AB0523">
        <w:rPr>
          <w:rFonts w:asciiTheme="minorHAnsi" w:hAnsiTheme="minorHAnsi" w:cstheme="minorHAnsi"/>
          <w:b/>
          <w:bCs/>
          <w:highlight w:val="yellow"/>
          <w:lang w:val="en-US"/>
        </w:rPr>
        <w:t xml:space="preserve"> school children</w:t>
      </w:r>
    </w:p>
    <w:p w14:paraId="18EBAFE4" w14:textId="759B619D" w:rsidR="00314895" w:rsidRPr="00AB0523" w:rsidRDefault="004C27A7">
      <w:pPr>
        <w:spacing w:line="360" w:lineRule="auto"/>
        <w:jc w:val="both"/>
        <w:rPr>
          <w:b/>
          <w:bCs/>
        </w:rPr>
      </w:pPr>
      <w:r w:rsidRPr="00D32BEF">
        <w:rPr>
          <w:rFonts w:asciiTheme="minorHAnsi" w:hAnsiTheme="minorHAnsi" w:cstheme="minorHAnsi"/>
          <w:b/>
          <w:lang w:val="en-GB"/>
        </w:rPr>
        <w:t>□</w:t>
      </w:r>
      <w:r w:rsidR="000F1B6F" w:rsidRPr="00D32BEF">
        <w:rPr>
          <w:rFonts w:asciiTheme="minorHAnsi" w:hAnsiTheme="minorHAnsi" w:cstheme="minorHAnsi"/>
          <w:b/>
          <w:bCs/>
          <w:lang w:val="en-GB"/>
        </w:rPr>
        <w:t xml:space="preserve"> </w:t>
      </w:r>
      <w:r w:rsidR="000F1B6F" w:rsidRPr="00AB0523">
        <w:rPr>
          <w:rFonts w:asciiTheme="minorHAnsi" w:hAnsiTheme="minorHAnsi" w:cstheme="minorHAnsi"/>
          <w:b/>
          <w:bCs/>
          <w:highlight w:val="yellow"/>
          <w:lang w:val="en-GB"/>
        </w:rPr>
        <w:t>S</w:t>
      </w:r>
      <w:proofErr w:type="spellStart"/>
      <w:r w:rsidR="000F1B6F" w:rsidRPr="00AB0523">
        <w:rPr>
          <w:rFonts w:asciiTheme="minorHAnsi" w:hAnsiTheme="minorHAnsi" w:cstheme="minorHAnsi"/>
          <w:b/>
          <w:bCs/>
          <w:highlight w:val="yellow"/>
          <w:lang w:val="en-US"/>
        </w:rPr>
        <w:t>econdary</w:t>
      </w:r>
      <w:proofErr w:type="spellEnd"/>
      <w:r w:rsidR="000F1B6F" w:rsidRPr="00AB0523">
        <w:rPr>
          <w:rFonts w:asciiTheme="minorHAnsi" w:hAnsiTheme="minorHAnsi" w:cstheme="minorHAnsi"/>
          <w:b/>
          <w:bCs/>
          <w:highlight w:val="yellow"/>
          <w:lang w:val="en-US"/>
        </w:rPr>
        <w:t xml:space="preserve"> school students</w:t>
      </w:r>
    </w:p>
    <w:p w14:paraId="24C77A4C" w14:textId="77777777" w:rsidR="00314895" w:rsidRPr="00AB0523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AB0523">
        <w:rPr>
          <w:rFonts w:asciiTheme="minorHAnsi" w:hAnsiTheme="minorHAnsi" w:cstheme="minorHAnsi"/>
          <w:lang w:val="en-GB"/>
        </w:rPr>
        <w:t>□ U</w:t>
      </w:r>
      <w:proofErr w:type="spellStart"/>
      <w:r w:rsidRPr="00AB0523">
        <w:rPr>
          <w:rFonts w:asciiTheme="minorHAnsi" w:hAnsiTheme="minorHAnsi" w:cstheme="minorHAnsi"/>
          <w:lang w:val="en-US"/>
        </w:rPr>
        <w:t>niversity</w:t>
      </w:r>
      <w:proofErr w:type="spellEnd"/>
      <w:r w:rsidRPr="00AB0523">
        <w:rPr>
          <w:rFonts w:asciiTheme="minorHAnsi" w:hAnsiTheme="minorHAnsi" w:cstheme="minorHAnsi"/>
          <w:lang w:val="en-US"/>
        </w:rPr>
        <w:t xml:space="preserve"> students</w:t>
      </w:r>
    </w:p>
    <w:p w14:paraId="13AB7F7E" w14:textId="4D0D2BD8" w:rsidR="00314895" w:rsidRPr="00AB0523" w:rsidRDefault="004C27A7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AB0523">
        <w:rPr>
          <w:rFonts w:asciiTheme="minorHAnsi" w:hAnsiTheme="minorHAnsi" w:cstheme="minorHAnsi"/>
          <w:lang w:val="en-GB"/>
        </w:rPr>
        <w:t>□</w:t>
      </w:r>
      <w:r w:rsidR="00F87263" w:rsidRPr="00AB0523">
        <w:rPr>
          <w:rFonts w:asciiTheme="minorHAnsi" w:hAnsiTheme="minorHAnsi" w:cstheme="minorHAnsi"/>
          <w:bCs/>
          <w:lang w:val="en-GB"/>
        </w:rPr>
        <w:t xml:space="preserve"> </w:t>
      </w:r>
      <w:r w:rsidR="000F1B6F" w:rsidRPr="00AB0523">
        <w:rPr>
          <w:rFonts w:asciiTheme="minorHAnsi" w:hAnsiTheme="minorHAnsi" w:cstheme="minorHAnsi"/>
          <w:bCs/>
          <w:lang w:val="en-US"/>
        </w:rPr>
        <w:t>School staff</w:t>
      </w:r>
    </w:p>
    <w:p w14:paraId="3546BBFF" w14:textId="68593DCC" w:rsidR="00314895" w:rsidRPr="00AB0523" w:rsidRDefault="00F87263">
      <w:pPr>
        <w:spacing w:line="360" w:lineRule="auto"/>
        <w:jc w:val="both"/>
        <w:rPr>
          <w:bCs/>
        </w:rPr>
      </w:pPr>
      <w:r w:rsidRPr="00AB0523">
        <w:rPr>
          <w:rFonts w:asciiTheme="minorHAnsi" w:hAnsiTheme="minorHAnsi" w:cstheme="minorHAnsi"/>
          <w:lang w:val="en-GB"/>
        </w:rPr>
        <w:t xml:space="preserve">□ </w:t>
      </w:r>
      <w:r w:rsidR="000F1B6F" w:rsidRPr="00AB0523">
        <w:rPr>
          <w:rFonts w:asciiTheme="minorHAnsi" w:hAnsiTheme="minorHAnsi" w:cstheme="minorHAnsi"/>
          <w:bCs/>
          <w:lang w:val="en-US"/>
        </w:rPr>
        <w:t>General public</w:t>
      </w:r>
    </w:p>
    <w:p w14:paraId="75A6FA74" w14:textId="58142CD4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 w:rsidRPr="00D32BEF">
        <w:rPr>
          <w:rFonts w:asciiTheme="minorHAnsi" w:hAnsiTheme="minorHAnsi" w:cstheme="minorHAnsi"/>
          <w:b/>
          <w:lang w:val="en-GB"/>
        </w:rPr>
        <w:lastRenderedPageBreak/>
        <w:t xml:space="preserve">□ </w:t>
      </w:r>
      <w:proofErr w:type="gramStart"/>
      <w:r w:rsidRPr="00AB0523">
        <w:rPr>
          <w:rFonts w:asciiTheme="minorHAnsi" w:hAnsiTheme="minorHAnsi" w:cstheme="minorHAnsi"/>
          <w:b/>
          <w:highlight w:val="yellow"/>
          <w:lang w:val="en-US"/>
        </w:rPr>
        <w:t>Other</w:t>
      </w:r>
      <w:proofErr w:type="gramEnd"/>
      <w:r w:rsidRPr="00AB0523">
        <w:rPr>
          <w:rFonts w:asciiTheme="minorHAnsi" w:hAnsiTheme="minorHAnsi" w:cstheme="minorHAnsi"/>
          <w:b/>
          <w:highlight w:val="yellow"/>
          <w:lang w:val="en-US"/>
        </w:rPr>
        <w:t xml:space="preserve"> (specify)</w:t>
      </w:r>
      <w:r w:rsidR="00AB0523" w:rsidRPr="00AB0523">
        <w:rPr>
          <w:rFonts w:asciiTheme="minorHAnsi" w:hAnsiTheme="minorHAnsi" w:cstheme="minorHAnsi"/>
          <w:b/>
          <w:highlight w:val="yellow"/>
          <w:lang w:val="en-US"/>
        </w:rPr>
        <w:t xml:space="preserve"> police officers and workers in Ministry of Interior, especially workers in combating and prevention of cybercrimes department</w:t>
      </w:r>
    </w:p>
    <w:p w14:paraId="1A09295D" w14:textId="2FA4A340" w:rsidR="00AB0523" w:rsidRPr="00AB0523" w:rsidRDefault="00AB0523" w:rsidP="00AB0523">
      <w:pPr>
        <w:spacing w:line="360" w:lineRule="auto"/>
        <w:jc w:val="center"/>
        <w:rPr>
          <w:rFonts w:asciiTheme="minorHAnsi" w:hAnsiTheme="minorHAnsi" w:cstheme="minorHAnsi"/>
          <w:b/>
          <w:lang w:val="en-US"/>
        </w:rPr>
      </w:pPr>
      <w:r w:rsidRPr="00AB0523">
        <w:rPr>
          <w:rFonts w:asciiTheme="minorHAnsi" w:hAnsiTheme="minorHAnsi" w:cstheme="minorHAnsi"/>
          <w:b/>
          <w:noProof/>
          <w:lang w:val="bg-BG" w:eastAsia="bg-BG"/>
        </w:rPr>
        <w:drawing>
          <wp:inline distT="0" distB="0" distL="0" distR="0" wp14:anchorId="13852EC9" wp14:editId="3255638B">
            <wp:extent cx="3842596" cy="2881947"/>
            <wp:effectExtent l="0" t="0" r="5715" b="0"/>
            <wp:docPr id="7" name="Picture 7" descr="C:\Users\Rados\Desktop\IO1\Yakimova\meetings in schools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dos\Desktop\IO1\Yakimova\meetings in schools\1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4893" cy="288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E325A9" w14:textId="77777777" w:rsidR="00314895" w:rsidRDefault="00314895">
      <w:pPr>
        <w:jc w:val="both"/>
        <w:rPr>
          <w:rFonts w:asciiTheme="minorHAnsi" w:hAnsiTheme="minorHAnsi" w:cstheme="minorHAnsi"/>
          <w:b/>
          <w:lang w:val="en-US"/>
        </w:rPr>
      </w:pPr>
    </w:p>
    <w:p w14:paraId="22287F11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Editor, Institution or Entity responsible of the production</w:t>
      </w:r>
    </w:p>
    <w:tbl>
      <w:tblPr>
        <w:tblStyle w:val="a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14895" w14:paraId="70A0AC64" w14:textId="77777777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05CEFBDB" w14:textId="421FFF64" w:rsidR="00514150" w:rsidRPr="00514150" w:rsidRDefault="00AB0523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b/>
                <w:bCs/>
                <w:lang w:val="en-US"/>
              </w:rPr>
              <w:t>Society and Safety Foundation</w:t>
            </w:r>
          </w:p>
        </w:tc>
      </w:tr>
    </w:tbl>
    <w:p w14:paraId="5F025C22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78955C17" w14:textId="57C5230C" w:rsidR="00314895" w:rsidRDefault="00AB0523">
      <w:pPr>
        <w:spacing w:line="360" w:lineRule="auto"/>
        <w:jc w:val="center"/>
        <w:rPr>
          <w:rFonts w:asciiTheme="minorHAnsi" w:hAnsiTheme="minorHAnsi" w:cstheme="minorHAnsi"/>
          <w:b/>
          <w:color w:val="632423" w:themeColor="accent2" w:themeShade="80"/>
          <w:lang w:val="en-GB"/>
        </w:rPr>
      </w:pPr>
      <w:r>
        <w:rPr>
          <w:noProof/>
          <w:lang w:val="bg-BG" w:eastAsia="bg-BG"/>
        </w:rPr>
        <w:lastRenderedPageBreak/>
        <w:drawing>
          <wp:inline distT="0" distB="0" distL="0" distR="0" wp14:anchorId="14C9784C" wp14:editId="6DA4F2A5">
            <wp:extent cx="6120130" cy="4590098"/>
            <wp:effectExtent l="0" t="0" r="0" b="1270"/>
            <wp:docPr id="10" name="Picture 10" descr="Ð¡Ð½Ð¸Ð¼ÐºÐ° Ð½Ð° Ð¤Ð¾Ð½Ð´Ð°ÑÐ¸Ñ &quot;ÐÐ±ÑÐµÑÑÐ²Ð¾ Ð¸ ÑÐ¸Ð³ÑÑÐ½Ð¾ÑÑ&quot;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¡Ð½Ð¸Ð¼ÐºÐ° Ð½Ð° Ð¤Ð¾Ð½Ð´Ð°ÑÐ¸Ñ &quot;ÐÐ±ÑÐµÑÑÐ²Ð¾ Ð¸ ÑÐ¸Ð³ÑÑÐ½Ð¾ÑÑ&quot;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90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FAD319" w14:textId="77777777" w:rsidR="00314895" w:rsidRDefault="00314895">
      <w:pPr>
        <w:spacing w:line="360" w:lineRule="auto"/>
        <w:jc w:val="center"/>
        <w:rPr>
          <w:rFonts w:asciiTheme="minorHAnsi" w:hAnsiTheme="minorHAnsi" w:cstheme="minorHAnsi"/>
          <w:b/>
          <w:color w:val="632423" w:themeColor="accent2" w:themeShade="80"/>
          <w:lang w:val="en-GB"/>
        </w:rPr>
      </w:pPr>
    </w:p>
    <w:p w14:paraId="7581198E" w14:textId="139BE1DE" w:rsidR="00314895" w:rsidRDefault="000F1B6F">
      <w:pPr>
        <w:spacing w:line="360" w:lineRule="auto"/>
        <w:jc w:val="center"/>
        <w:rPr>
          <w:rFonts w:asciiTheme="minorHAnsi" w:hAnsiTheme="minorHAnsi" w:cstheme="minorHAnsi"/>
          <w:b/>
          <w:color w:val="632423" w:themeColor="accent2" w:themeShade="80"/>
          <w:lang w:val="en-US"/>
        </w:rPr>
      </w:pPr>
      <w:r>
        <w:rPr>
          <w:rFonts w:asciiTheme="minorHAnsi" w:hAnsiTheme="minorHAnsi" w:cstheme="minorHAnsi"/>
          <w:b/>
          <w:color w:val="632423" w:themeColor="accent2" w:themeShade="80"/>
          <w:lang w:val="en-GB"/>
        </w:rPr>
        <w:t xml:space="preserve">Part II </w:t>
      </w:r>
      <w:r w:rsidR="00450B52">
        <w:rPr>
          <w:rFonts w:asciiTheme="minorHAnsi" w:hAnsiTheme="minorHAnsi" w:cstheme="minorHAnsi"/>
          <w:b/>
          <w:color w:val="632423" w:themeColor="accent2" w:themeShade="80"/>
          <w:lang w:val="en-GB"/>
        </w:rPr>
        <w:t>–</w:t>
      </w:r>
      <w:r>
        <w:rPr>
          <w:rFonts w:asciiTheme="minorHAnsi" w:hAnsiTheme="minorHAnsi" w:cstheme="minorHAnsi"/>
          <w:b/>
          <w:color w:val="632423" w:themeColor="accent2" w:themeShade="80"/>
          <w:lang w:val="en-GB"/>
        </w:rPr>
        <w:t xml:space="preserve"> Analysis of the Tool </w:t>
      </w:r>
    </w:p>
    <w:p w14:paraId="74BE549E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b/>
          <w:lang w:val="en-GB"/>
        </w:rPr>
      </w:pPr>
    </w:p>
    <w:p w14:paraId="44C1314D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Description of the aim of the tool and of its contents</w:t>
      </w:r>
    </w:p>
    <w:tbl>
      <w:tblPr>
        <w:tblStyle w:val="ad"/>
        <w:tblW w:w="9753" w:type="dxa"/>
        <w:tblLook w:val="04A0" w:firstRow="1" w:lastRow="0" w:firstColumn="1" w:lastColumn="0" w:noHBand="0" w:noVBand="1"/>
      </w:tblPr>
      <w:tblGrid>
        <w:gridCol w:w="9753"/>
      </w:tblGrid>
      <w:tr w:rsidR="00314895" w14:paraId="22FCD1AD" w14:textId="77777777">
        <w:trPr>
          <w:trHeight w:val="3394"/>
        </w:trPr>
        <w:tc>
          <w:tcPr>
            <w:tcW w:w="9753" w:type="dxa"/>
            <w:shd w:val="clear" w:color="auto" w:fill="auto"/>
            <w:tcMar>
              <w:left w:w="108" w:type="dxa"/>
            </w:tcMar>
          </w:tcPr>
          <w:p w14:paraId="03CC8156" w14:textId="09E13FAD" w:rsidR="002C15F0" w:rsidRPr="00D32BEF" w:rsidRDefault="002C15F0" w:rsidP="002C15F0">
            <w:pPr>
              <w:spacing w:line="360" w:lineRule="auto"/>
              <w:jc w:val="both"/>
              <w:rPr>
                <w:lang w:val="en-US"/>
              </w:rPr>
            </w:pPr>
            <w:r w:rsidRPr="00D32BEF">
              <w:rPr>
                <w:lang w:val="en-US"/>
              </w:rPr>
              <w:t>The trainings are developed on the principle of up</w:t>
            </w:r>
            <w:r w:rsidR="005F2BD7" w:rsidRPr="00D32BEF">
              <w:rPr>
                <w:lang w:val="en-US"/>
              </w:rPr>
              <w:t>dating children’s knowledge and taking into consideration the specific request by the school or teacher. T</w:t>
            </w:r>
            <w:r w:rsidRPr="00D32BEF">
              <w:rPr>
                <w:lang w:val="en-US"/>
              </w:rPr>
              <w:t xml:space="preserve">he minimum meetings </w:t>
            </w:r>
            <w:r w:rsidR="005F2BD7" w:rsidRPr="00D32BEF">
              <w:rPr>
                <w:lang w:val="en-US"/>
              </w:rPr>
              <w:t xml:space="preserve">which </w:t>
            </w:r>
            <w:r w:rsidR="005F2BD7" w:rsidRPr="00D32BEF">
              <w:rPr>
                <w:lang w:val="bg-BG"/>
              </w:rPr>
              <w:t>police</w:t>
            </w:r>
            <w:r w:rsidR="005F2BD7" w:rsidRPr="00D32BEF">
              <w:rPr>
                <w:lang w:val="en-US"/>
              </w:rPr>
              <w:t xml:space="preserve"> officers</w:t>
            </w:r>
            <w:r w:rsidR="005F2BD7" w:rsidRPr="00D32BEF">
              <w:rPr>
                <w:lang w:val="bg-BG"/>
              </w:rPr>
              <w:t>, firefighters, rescuers and cyber security experts</w:t>
            </w:r>
            <w:r w:rsidR="005F2BD7" w:rsidRPr="00D32BEF">
              <w:rPr>
                <w:lang w:val="en-US"/>
              </w:rPr>
              <w:t xml:space="preserve"> have </w:t>
            </w:r>
            <w:proofErr w:type="gramStart"/>
            <w:r w:rsidR="005F2BD7" w:rsidRPr="00D32BEF">
              <w:rPr>
                <w:lang w:val="en-US"/>
              </w:rPr>
              <w:t xml:space="preserve">with  </w:t>
            </w:r>
            <w:r w:rsidRPr="00D32BEF">
              <w:rPr>
                <w:lang w:val="en-US"/>
              </w:rPr>
              <w:t>the</w:t>
            </w:r>
            <w:proofErr w:type="gramEnd"/>
            <w:r w:rsidRPr="00D32BEF">
              <w:rPr>
                <w:lang w:val="en-US"/>
              </w:rPr>
              <w:t xml:space="preserve"> children are three. During </w:t>
            </w:r>
            <w:r w:rsidR="005F2BD7" w:rsidRPr="00D32BEF">
              <w:rPr>
                <w:lang w:val="en-US"/>
              </w:rPr>
              <w:t xml:space="preserve">the first meeting and training </w:t>
            </w:r>
            <w:r w:rsidRPr="00D32BEF">
              <w:rPr>
                <w:lang w:val="en-US"/>
              </w:rPr>
              <w:t>interactive visualization tools</w:t>
            </w:r>
            <w:r w:rsidR="005F2BD7" w:rsidRPr="00D32BEF">
              <w:rPr>
                <w:lang w:val="en-US"/>
              </w:rPr>
              <w:t xml:space="preserve"> are used and </w:t>
            </w:r>
            <w:r w:rsidRPr="00D32BEF">
              <w:rPr>
                <w:lang w:val="en-US"/>
              </w:rPr>
              <w:t xml:space="preserve">the similarities and differences between police officers, firefighters, rescuers and other </w:t>
            </w:r>
            <w:r w:rsidR="005F2BD7" w:rsidRPr="00D32BEF">
              <w:rPr>
                <w:lang w:val="en-US"/>
              </w:rPr>
              <w:t xml:space="preserve">professionals with </w:t>
            </w:r>
            <w:r w:rsidRPr="00D32BEF">
              <w:rPr>
                <w:lang w:val="en-US"/>
              </w:rPr>
              <w:t>uniform</w:t>
            </w:r>
            <w:r w:rsidR="005F2BD7" w:rsidRPr="00D32BEF">
              <w:rPr>
                <w:lang w:val="en-US"/>
              </w:rPr>
              <w:t>s</w:t>
            </w:r>
            <w:r w:rsidRPr="00D32BEF">
              <w:rPr>
                <w:lang w:val="en-US"/>
              </w:rPr>
              <w:t xml:space="preserve"> </w:t>
            </w:r>
            <w:r w:rsidR="005F2BD7" w:rsidRPr="00D32BEF">
              <w:rPr>
                <w:lang w:val="en-US"/>
              </w:rPr>
              <w:t xml:space="preserve">are </w:t>
            </w:r>
            <w:r w:rsidRPr="00D32BEF">
              <w:rPr>
                <w:lang w:val="en-US"/>
              </w:rPr>
              <w:t>identified. The next topic is related to the specific situations in which polic</w:t>
            </w:r>
            <w:r w:rsidR="005F2BD7" w:rsidRPr="00D32BEF">
              <w:rPr>
                <w:lang w:val="en-US"/>
              </w:rPr>
              <w:t>e officers, firefighters</w:t>
            </w:r>
            <w:r w:rsidRPr="00D32BEF">
              <w:rPr>
                <w:lang w:val="en-US"/>
              </w:rPr>
              <w:t xml:space="preserve"> and rescuers can help. Depending on the class / group activity, various visualization tools are used, as well as guiding questions from the </w:t>
            </w:r>
            <w:r w:rsidR="005F2BD7" w:rsidRPr="00D32BEF">
              <w:rPr>
                <w:lang w:val="en-US"/>
              </w:rPr>
              <w:t>speaker</w:t>
            </w:r>
            <w:r w:rsidRPr="00D32BEF">
              <w:rPr>
                <w:lang w:val="en-US"/>
              </w:rPr>
              <w:t xml:space="preserve">. This section identifies the personal </w:t>
            </w:r>
            <w:r w:rsidR="005F2BD7" w:rsidRPr="00D32BEF">
              <w:rPr>
                <w:lang w:val="en-US"/>
              </w:rPr>
              <w:t xml:space="preserve">children </w:t>
            </w:r>
            <w:r w:rsidRPr="00D32BEF">
              <w:rPr>
                <w:lang w:val="en-US"/>
              </w:rPr>
              <w:t>experience</w:t>
            </w:r>
            <w:r w:rsidR="005F2BD7" w:rsidRPr="00D32BEF">
              <w:rPr>
                <w:lang w:val="en-US"/>
              </w:rPr>
              <w:t xml:space="preserve"> (</w:t>
            </w:r>
            <w:r w:rsidRPr="00D32BEF">
              <w:rPr>
                <w:lang w:val="en-US"/>
              </w:rPr>
              <w:t>whether they or their friends have been in risk situations and what the</w:t>
            </w:r>
            <w:r w:rsidR="005F2BD7" w:rsidRPr="00D32BEF">
              <w:rPr>
                <w:lang w:val="en-US"/>
              </w:rPr>
              <w:t>ir</w:t>
            </w:r>
            <w:r w:rsidRPr="00D32BEF">
              <w:rPr>
                <w:lang w:val="en-US"/>
              </w:rPr>
              <w:t xml:space="preserve"> reactions </w:t>
            </w:r>
            <w:r w:rsidR="005F2BD7" w:rsidRPr="00D32BEF">
              <w:rPr>
                <w:lang w:val="en-US"/>
              </w:rPr>
              <w:t>were)</w:t>
            </w:r>
            <w:r w:rsidRPr="00D32BEF">
              <w:rPr>
                <w:lang w:val="en-US"/>
              </w:rPr>
              <w:t>.</w:t>
            </w:r>
          </w:p>
          <w:p w14:paraId="578A846D" w14:textId="25D0689D" w:rsidR="002C15F0" w:rsidRPr="00D32BEF" w:rsidRDefault="002C15F0" w:rsidP="002C15F0">
            <w:pPr>
              <w:spacing w:line="360" w:lineRule="auto"/>
              <w:jc w:val="both"/>
              <w:rPr>
                <w:lang w:val="en-US"/>
              </w:rPr>
            </w:pPr>
            <w:r w:rsidRPr="00D32BEF">
              <w:rPr>
                <w:lang w:val="en-US"/>
              </w:rPr>
              <w:t>The second visit is from a firefighter or a police</w:t>
            </w:r>
            <w:r w:rsidR="005F2BD7" w:rsidRPr="00D32BEF">
              <w:rPr>
                <w:lang w:val="en-US"/>
              </w:rPr>
              <w:t xml:space="preserve"> officer</w:t>
            </w:r>
            <w:r w:rsidRPr="00D32BEF">
              <w:rPr>
                <w:lang w:val="en-US"/>
              </w:rPr>
              <w:t xml:space="preserve"> (depending on the interest shown by the </w:t>
            </w:r>
            <w:r w:rsidRPr="00D32BEF">
              <w:rPr>
                <w:lang w:val="en-US"/>
              </w:rPr>
              <w:lastRenderedPageBreak/>
              <w:t xml:space="preserve">children at the first visit) and the third is a </w:t>
            </w:r>
            <w:r w:rsidR="005F2BD7" w:rsidRPr="00D32BEF">
              <w:rPr>
                <w:lang w:val="en-US"/>
              </w:rPr>
              <w:t>cyber-security</w:t>
            </w:r>
            <w:r w:rsidRPr="00D32BEF">
              <w:rPr>
                <w:lang w:val="en-US"/>
              </w:rPr>
              <w:t xml:space="preserve"> specialist. During their class v</w:t>
            </w:r>
            <w:r w:rsidR="000C0885" w:rsidRPr="00D32BEF">
              <w:rPr>
                <w:lang w:val="en-US"/>
              </w:rPr>
              <w:t>isit, the firefighter / police officer</w:t>
            </w:r>
            <w:r w:rsidRPr="00D32BEF">
              <w:rPr>
                <w:lang w:val="en-US"/>
              </w:rPr>
              <w:t xml:space="preserve"> </w:t>
            </w:r>
            <w:r w:rsidR="000C0885" w:rsidRPr="00D32BEF">
              <w:rPr>
                <w:lang w:val="en-US"/>
              </w:rPr>
              <w:t>are wearing</w:t>
            </w:r>
            <w:r w:rsidRPr="00D32BEF">
              <w:rPr>
                <w:lang w:val="en-US"/>
              </w:rPr>
              <w:t xml:space="preserve"> uniforms and the session</w:t>
            </w:r>
            <w:r w:rsidR="000C0885" w:rsidRPr="00D32BEF">
              <w:rPr>
                <w:lang w:val="en-US"/>
              </w:rPr>
              <w:t xml:space="preserve">s are </w:t>
            </w:r>
            <w:r w:rsidRPr="00D32BEF">
              <w:rPr>
                <w:lang w:val="en-US"/>
              </w:rPr>
              <w:t xml:space="preserve">divided into two parts - a presentation in which the </w:t>
            </w:r>
            <w:r w:rsidR="000C0885" w:rsidRPr="00D32BEF">
              <w:rPr>
                <w:lang w:val="en-US"/>
              </w:rPr>
              <w:t>firefighter / police officer</w:t>
            </w:r>
            <w:r w:rsidRPr="00D32BEF">
              <w:rPr>
                <w:lang w:val="en-US"/>
              </w:rPr>
              <w:t xml:space="preserve"> </w:t>
            </w:r>
            <w:r w:rsidR="000C0885" w:rsidRPr="00D32BEF">
              <w:rPr>
                <w:lang w:val="en-US"/>
              </w:rPr>
              <w:t>shares</w:t>
            </w:r>
            <w:r w:rsidRPr="00D32BEF">
              <w:rPr>
                <w:lang w:val="en-US"/>
              </w:rPr>
              <w:t xml:space="preserve"> important facts and information concerning the personal s</w:t>
            </w:r>
            <w:r w:rsidR="000C0885" w:rsidRPr="00D32BEF">
              <w:rPr>
                <w:lang w:val="en-US"/>
              </w:rPr>
              <w:t xml:space="preserve">afety </w:t>
            </w:r>
            <w:r w:rsidRPr="00D32BEF">
              <w:rPr>
                <w:lang w:val="en-US"/>
              </w:rPr>
              <w:t xml:space="preserve">of the children. </w:t>
            </w:r>
            <w:r w:rsidR="000C0885" w:rsidRPr="00D32BEF">
              <w:rPr>
                <w:lang w:val="en-US"/>
              </w:rPr>
              <w:t>During</w:t>
            </w:r>
            <w:r w:rsidRPr="00D32BEF">
              <w:rPr>
                <w:lang w:val="en-US"/>
              </w:rPr>
              <w:t xml:space="preserve"> the second part, children have the right to ask questions and this is also the time when they can </w:t>
            </w:r>
            <w:r w:rsidR="000C0885" w:rsidRPr="00D32BEF">
              <w:rPr>
                <w:lang w:val="en-US"/>
              </w:rPr>
              <w:t>get closer and touch the un</w:t>
            </w:r>
            <w:r w:rsidRPr="00D32BEF">
              <w:rPr>
                <w:lang w:val="en-US"/>
              </w:rPr>
              <w:t xml:space="preserve">iform, </w:t>
            </w:r>
            <w:r w:rsidR="000C0885" w:rsidRPr="00D32BEF">
              <w:rPr>
                <w:lang w:val="en-US"/>
              </w:rPr>
              <w:t>equipment</w:t>
            </w:r>
            <w:r w:rsidRPr="00D32BEF">
              <w:rPr>
                <w:lang w:val="en-US"/>
              </w:rPr>
              <w:t xml:space="preserve"> etc.</w:t>
            </w:r>
          </w:p>
          <w:p w14:paraId="78072EAC" w14:textId="4DE46F76" w:rsidR="002C15F0" w:rsidRPr="00D32BEF" w:rsidRDefault="000C0885" w:rsidP="002C15F0">
            <w:pPr>
              <w:spacing w:line="360" w:lineRule="auto"/>
              <w:jc w:val="both"/>
              <w:rPr>
                <w:lang w:val="en-US"/>
              </w:rPr>
            </w:pPr>
            <w:r w:rsidRPr="00D32BEF">
              <w:rPr>
                <w:lang w:val="en-US"/>
              </w:rPr>
              <w:t>The third visit by a cyber-</w:t>
            </w:r>
            <w:r w:rsidR="002C15F0" w:rsidRPr="00D32BEF">
              <w:rPr>
                <w:lang w:val="en-US"/>
              </w:rPr>
              <w:t xml:space="preserve">security expert is structured in a similar way - there is a presentation part, which materials are </w:t>
            </w:r>
            <w:r w:rsidRPr="00D32BEF">
              <w:rPr>
                <w:lang w:val="en-US"/>
              </w:rPr>
              <w:t>adapted</w:t>
            </w:r>
            <w:r w:rsidR="002C15F0" w:rsidRPr="00D32BEF">
              <w:rPr>
                <w:lang w:val="en-US"/>
              </w:rPr>
              <w:t xml:space="preserve"> to the age of the children, and the most common internet scams and protection options are presented. In the second part, </w:t>
            </w:r>
            <w:r w:rsidRPr="00D32BEF">
              <w:rPr>
                <w:lang w:val="en-US"/>
              </w:rPr>
              <w:t>there is a</w:t>
            </w:r>
            <w:r w:rsidR="002C15F0" w:rsidRPr="00D32BEF">
              <w:rPr>
                <w:lang w:val="en-US"/>
              </w:rPr>
              <w:t xml:space="preserve"> discussion </w:t>
            </w:r>
            <w:r w:rsidRPr="00D32BEF">
              <w:rPr>
                <w:lang w:val="en-US"/>
              </w:rPr>
              <w:t>and all are asked</w:t>
            </w:r>
            <w:r w:rsidR="002C15F0" w:rsidRPr="00D32BEF">
              <w:rPr>
                <w:lang w:val="en-US"/>
              </w:rPr>
              <w:t xml:space="preserve"> what devices </w:t>
            </w:r>
            <w:r w:rsidRPr="00D32BEF">
              <w:rPr>
                <w:lang w:val="en-US"/>
              </w:rPr>
              <w:t>they</w:t>
            </w:r>
            <w:r w:rsidR="002C15F0" w:rsidRPr="00D32BEF">
              <w:rPr>
                <w:lang w:val="en-US"/>
              </w:rPr>
              <w:t xml:space="preserve"> use, what </w:t>
            </w:r>
            <w:r w:rsidRPr="00D32BEF">
              <w:rPr>
                <w:lang w:val="en-US"/>
              </w:rPr>
              <w:t xml:space="preserve">is the </w:t>
            </w:r>
            <w:r w:rsidR="002C15F0" w:rsidRPr="00D32BEF">
              <w:rPr>
                <w:lang w:val="en-US"/>
              </w:rPr>
              <w:t>purpose</w:t>
            </w:r>
            <w:r w:rsidRPr="00D32BEF">
              <w:rPr>
                <w:lang w:val="en-US"/>
              </w:rPr>
              <w:t xml:space="preserve"> of the using</w:t>
            </w:r>
            <w:r w:rsidR="002C15F0" w:rsidRPr="00D32BEF">
              <w:rPr>
                <w:lang w:val="en-US"/>
              </w:rPr>
              <w:t xml:space="preserve">, </w:t>
            </w:r>
            <w:r w:rsidRPr="00D32BEF">
              <w:rPr>
                <w:lang w:val="en-US"/>
              </w:rPr>
              <w:t xml:space="preserve">and thus is the start of the </w:t>
            </w:r>
            <w:r w:rsidR="002C15F0" w:rsidRPr="00D32BEF">
              <w:rPr>
                <w:lang w:val="en-US"/>
              </w:rPr>
              <w:t xml:space="preserve">conversation about their personal experiences and </w:t>
            </w:r>
            <w:r w:rsidRPr="00D32BEF">
              <w:rPr>
                <w:lang w:val="en-US"/>
              </w:rPr>
              <w:t>personal data protection.</w:t>
            </w:r>
          </w:p>
          <w:p w14:paraId="46967DF6" w14:textId="77777777" w:rsidR="002C15F0" w:rsidRPr="00D32BEF" w:rsidRDefault="002C15F0" w:rsidP="002C15F0">
            <w:pPr>
              <w:spacing w:line="360" w:lineRule="auto"/>
              <w:jc w:val="both"/>
              <w:rPr>
                <w:lang w:val="en-US"/>
              </w:rPr>
            </w:pPr>
          </w:p>
          <w:p w14:paraId="1B944A8D" w14:textId="166B1B6A" w:rsidR="00314895" w:rsidRPr="009157C6" w:rsidRDefault="002C15F0" w:rsidP="002C15F0">
            <w:pPr>
              <w:spacing w:line="36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D32BEF">
              <w:rPr>
                <w:lang w:val="en-US"/>
              </w:rPr>
              <w:t>These meetings are always held in the presence of a teacher.</w:t>
            </w:r>
          </w:p>
        </w:tc>
      </w:tr>
    </w:tbl>
    <w:p w14:paraId="58049424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42B40F0E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10B26E18" w14:textId="57772DA3" w:rsidR="00314895" w:rsidRPr="00BF5AC4" w:rsidRDefault="000F1B6F">
      <w:pPr>
        <w:spacing w:line="360" w:lineRule="auto"/>
        <w:jc w:val="both"/>
        <w:rPr>
          <w:lang w:val="bg-BG"/>
        </w:rPr>
      </w:pPr>
      <w:r>
        <w:rPr>
          <w:rFonts w:asciiTheme="minorHAnsi" w:hAnsiTheme="minorHAnsi" w:cstheme="minorHAnsi"/>
          <w:b/>
          <w:lang w:val="en-US"/>
        </w:rPr>
        <w:t>Pedagogical/didactic strategy of the too</w:t>
      </w:r>
      <w:r w:rsidR="00BF5AC4">
        <w:rPr>
          <w:rFonts w:asciiTheme="minorHAnsi" w:hAnsiTheme="minorHAnsi" w:cstheme="minorHAnsi"/>
          <w:b/>
          <w:lang w:val="en-US"/>
        </w:rPr>
        <w:t>l</w:t>
      </w:r>
    </w:p>
    <w:tbl>
      <w:tblPr>
        <w:tblStyle w:val="a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14895" w14:paraId="677E3F9F" w14:textId="77777777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1EC20093" w14:textId="77777777" w:rsidR="000C0885" w:rsidRPr="00D32BEF" w:rsidRDefault="000C0885" w:rsidP="000C0885">
            <w:pPr>
              <w:spacing w:line="360" w:lineRule="auto"/>
              <w:jc w:val="both"/>
              <w:rPr>
                <w:lang w:val="bg-BG"/>
              </w:rPr>
            </w:pPr>
            <w:r w:rsidRPr="00D32BEF">
              <w:rPr>
                <w:lang w:val="bg-BG"/>
              </w:rPr>
              <w:t>The training sessions</w:t>
            </w:r>
            <w:r w:rsidRPr="00D32BEF">
              <w:rPr>
                <w:lang w:val="en-US"/>
              </w:rPr>
              <w:t xml:space="preserve">’s </w:t>
            </w:r>
            <w:r w:rsidRPr="00D32BEF">
              <w:rPr>
                <w:lang w:val="bg-BG"/>
              </w:rPr>
              <w:t xml:space="preserve">goal </w:t>
            </w:r>
            <w:r w:rsidRPr="00D32BEF">
              <w:rPr>
                <w:lang w:val="en-US"/>
              </w:rPr>
              <w:t xml:space="preserve">is </w:t>
            </w:r>
            <w:r w:rsidRPr="00D32BEF">
              <w:rPr>
                <w:lang w:val="bg-BG"/>
              </w:rPr>
              <w:t>by presenting</w:t>
            </w:r>
            <w:r w:rsidRPr="00D32BEF">
              <w:rPr>
                <w:lang w:val="en-US"/>
              </w:rPr>
              <w:t xml:space="preserve"> information about </w:t>
            </w:r>
            <w:r w:rsidRPr="00D32BEF">
              <w:rPr>
                <w:lang w:val="bg-BG"/>
              </w:rPr>
              <w:t xml:space="preserve">personal </w:t>
            </w:r>
            <w:r w:rsidRPr="00D32BEF">
              <w:rPr>
                <w:lang w:val="en-US"/>
              </w:rPr>
              <w:t xml:space="preserve">safety and protection by experts in </w:t>
            </w:r>
            <w:proofErr w:type="spellStart"/>
            <w:r w:rsidRPr="00D32BEF">
              <w:rPr>
                <w:lang w:val="en-US"/>
              </w:rPr>
              <w:t>MoI</w:t>
            </w:r>
            <w:proofErr w:type="spellEnd"/>
            <w:r w:rsidRPr="00D32BEF">
              <w:rPr>
                <w:lang w:val="en-US"/>
              </w:rPr>
              <w:t xml:space="preserve">,  awareness and knowledge among kids to be raised and increased. The second strategic line is </w:t>
            </w:r>
            <w:r w:rsidRPr="00D32BEF">
              <w:rPr>
                <w:lang w:val="bg-BG"/>
              </w:rPr>
              <w:t>to build trust between children and police</w:t>
            </w:r>
            <w:r w:rsidRPr="00D32BEF">
              <w:rPr>
                <w:lang w:val="en-US"/>
              </w:rPr>
              <w:t xml:space="preserve"> officers</w:t>
            </w:r>
            <w:r w:rsidRPr="00D32BEF">
              <w:rPr>
                <w:lang w:val="bg-BG"/>
              </w:rPr>
              <w:t xml:space="preserve"> / firefighters</w:t>
            </w:r>
            <w:r w:rsidRPr="00D32BEF">
              <w:rPr>
                <w:lang w:val="en-US"/>
              </w:rPr>
              <w:t xml:space="preserve"> /rescuers</w:t>
            </w:r>
            <w:r w:rsidRPr="00D32BEF">
              <w:rPr>
                <w:lang w:val="bg-BG"/>
              </w:rPr>
              <w:t>.</w:t>
            </w:r>
          </w:p>
          <w:p w14:paraId="3F241D21" w14:textId="7A2FF93D" w:rsidR="00BF5AC4" w:rsidRDefault="000C0885" w:rsidP="000C0885">
            <w:pPr>
              <w:spacing w:line="36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D32BEF">
              <w:rPr>
                <w:lang w:val="en-US"/>
              </w:rPr>
              <w:t xml:space="preserve">An </w:t>
            </w:r>
            <w:proofErr w:type="spellStart"/>
            <w:r w:rsidRPr="00D32BEF">
              <w:rPr>
                <w:lang w:val="en-US"/>
              </w:rPr>
              <w:t>i</w:t>
            </w:r>
            <w:proofErr w:type="spellEnd"/>
            <w:r w:rsidRPr="00D32BEF">
              <w:rPr>
                <w:lang w:val="bg-BG"/>
              </w:rPr>
              <w:t>nteractive methods, questionnaires, demonstrations, specially prepared visualization materials are used</w:t>
            </w:r>
            <w:r w:rsidR="00BF5AC4" w:rsidRPr="00D32BEF">
              <w:rPr>
                <w:lang w:val="bg-BG"/>
              </w:rPr>
              <w:t>.</w:t>
            </w:r>
            <w:r w:rsidR="00BF5AC4">
              <w:rPr>
                <w:rFonts w:ascii="Calibri" w:hAnsi="Calibri" w:cstheme="minorHAnsi"/>
                <w:lang w:val="bg-BG"/>
              </w:rPr>
              <w:t xml:space="preserve"> </w:t>
            </w:r>
          </w:p>
        </w:tc>
      </w:tr>
    </w:tbl>
    <w:p w14:paraId="3B51ABB4" w14:textId="77777777" w:rsidR="00314895" w:rsidRDefault="00314895" w:rsidP="00D32BEF">
      <w:pPr>
        <w:spacing w:line="360" w:lineRule="auto"/>
        <w:rPr>
          <w:rFonts w:asciiTheme="minorHAnsi" w:hAnsiTheme="minorHAnsi" w:cstheme="minorHAnsi"/>
          <w:b/>
          <w:color w:val="632423" w:themeColor="accent2" w:themeShade="80"/>
          <w:lang w:val="en-US"/>
        </w:rPr>
      </w:pPr>
    </w:p>
    <w:p w14:paraId="4734FA3F" w14:textId="77777777" w:rsidR="00314895" w:rsidRDefault="000F1B6F">
      <w:pPr>
        <w:spacing w:line="360" w:lineRule="auto"/>
        <w:jc w:val="center"/>
        <w:rPr>
          <w:rFonts w:asciiTheme="minorHAnsi" w:hAnsiTheme="minorHAnsi" w:cstheme="minorHAnsi"/>
          <w:b/>
          <w:color w:val="632423" w:themeColor="accent2" w:themeShade="80"/>
          <w:lang w:val="en-US"/>
        </w:rPr>
      </w:pPr>
      <w:r>
        <w:rPr>
          <w:rFonts w:asciiTheme="minorHAnsi" w:hAnsiTheme="minorHAnsi" w:cstheme="minorHAnsi"/>
          <w:b/>
          <w:color w:val="632423" w:themeColor="accent2" w:themeShade="80"/>
          <w:lang w:val="en-US"/>
        </w:rPr>
        <w:t>Part III – Assessment of the tool</w:t>
      </w:r>
    </w:p>
    <w:p w14:paraId="4DAF8E80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Main successful characteristics</w:t>
      </w:r>
    </w:p>
    <w:tbl>
      <w:tblPr>
        <w:tblStyle w:val="ad"/>
        <w:tblW w:w="9841" w:type="dxa"/>
        <w:tblLook w:val="04A0" w:firstRow="1" w:lastRow="0" w:firstColumn="1" w:lastColumn="0" w:noHBand="0" w:noVBand="1"/>
      </w:tblPr>
      <w:tblGrid>
        <w:gridCol w:w="9841"/>
      </w:tblGrid>
      <w:tr w:rsidR="00314895" w14:paraId="7CEEF63A" w14:textId="77777777">
        <w:trPr>
          <w:trHeight w:val="2365"/>
        </w:trPr>
        <w:tc>
          <w:tcPr>
            <w:tcW w:w="9841" w:type="dxa"/>
            <w:shd w:val="clear" w:color="auto" w:fill="auto"/>
            <w:tcMar>
              <w:left w:w="108" w:type="dxa"/>
            </w:tcMar>
          </w:tcPr>
          <w:p w14:paraId="12794D8F" w14:textId="329E5ACF" w:rsidR="00450B52" w:rsidRPr="00450B52" w:rsidRDefault="00450B52" w:rsidP="00450B52">
            <w:pPr>
              <w:pStyle w:val="ac"/>
              <w:spacing w:line="360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3F75339C" w14:textId="088974A1" w:rsidR="000C0885" w:rsidRPr="00D32BEF" w:rsidRDefault="009D4B99" w:rsidP="000C0885">
            <w:pPr>
              <w:pStyle w:val="ac"/>
              <w:numPr>
                <w:ilvl w:val="0"/>
                <w:numId w:val="8"/>
              </w:numPr>
              <w:spacing w:line="360" w:lineRule="auto"/>
              <w:jc w:val="both"/>
              <w:rPr>
                <w:lang w:val="bg-BG"/>
              </w:rPr>
            </w:pPr>
            <w:r w:rsidRPr="00D32BEF">
              <w:rPr>
                <w:lang w:val="en-US"/>
              </w:rPr>
              <w:t>Builds</w:t>
            </w:r>
            <w:r w:rsidR="000C0885" w:rsidRPr="00D32BEF">
              <w:rPr>
                <w:lang w:val="bg-BG"/>
              </w:rPr>
              <w:t xml:space="preserve"> trust between children and representatives of security services.</w:t>
            </w:r>
          </w:p>
          <w:p w14:paraId="0E49D0BA" w14:textId="3FA46239" w:rsidR="000C0885" w:rsidRPr="00D32BEF" w:rsidRDefault="000C0885" w:rsidP="000C0885">
            <w:pPr>
              <w:pStyle w:val="ac"/>
              <w:numPr>
                <w:ilvl w:val="0"/>
                <w:numId w:val="8"/>
              </w:numPr>
              <w:spacing w:line="360" w:lineRule="auto"/>
              <w:jc w:val="both"/>
              <w:rPr>
                <w:lang w:val="bg-BG"/>
              </w:rPr>
            </w:pPr>
            <w:r w:rsidRPr="00D32BEF">
              <w:rPr>
                <w:lang w:val="bg-BG"/>
              </w:rPr>
              <w:t xml:space="preserve">Provides information </w:t>
            </w:r>
            <w:r w:rsidR="009D4B99" w:rsidRPr="00D32BEF">
              <w:rPr>
                <w:lang w:val="en-US"/>
              </w:rPr>
              <w:t xml:space="preserve">about </w:t>
            </w:r>
            <w:r w:rsidR="009D4B99" w:rsidRPr="00D32BEF">
              <w:rPr>
                <w:lang w:val="bg-BG"/>
              </w:rPr>
              <w:t xml:space="preserve"> the real threats </w:t>
            </w:r>
            <w:r w:rsidR="009D4B99" w:rsidRPr="00D32BEF">
              <w:rPr>
                <w:lang w:val="en-US"/>
              </w:rPr>
              <w:t>for</w:t>
            </w:r>
            <w:r w:rsidRPr="00D32BEF">
              <w:rPr>
                <w:lang w:val="bg-BG"/>
              </w:rPr>
              <w:t xml:space="preserve"> children</w:t>
            </w:r>
            <w:r w:rsidR="009D4B99" w:rsidRPr="00D32BEF">
              <w:rPr>
                <w:lang w:val="en-US"/>
              </w:rPr>
              <w:t xml:space="preserve">’s safety and strategies </w:t>
            </w:r>
            <w:r w:rsidRPr="00D32BEF">
              <w:rPr>
                <w:lang w:val="bg-BG"/>
              </w:rPr>
              <w:t xml:space="preserve"> </w:t>
            </w:r>
            <w:r w:rsidR="009D4B99" w:rsidRPr="00D32BEF">
              <w:rPr>
                <w:lang w:val="en-US"/>
              </w:rPr>
              <w:t>how to</w:t>
            </w:r>
            <w:r w:rsidRPr="00D32BEF">
              <w:rPr>
                <w:lang w:val="bg-BG"/>
              </w:rPr>
              <w:t xml:space="preserve"> avoid </w:t>
            </w:r>
            <w:r w:rsidR="009D4B99" w:rsidRPr="00D32BEF">
              <w:rPr>
                <w:lang w:val="en-US"/>
              </w:rPr>
              <w:t xml:space="preserve">them, but also if they fall in dangerous situation how to cope with it and what their behavior, reactions and response have to be. </w:t>
            </w:r>
          </w:p>
          <w:p w14:paraId="40D91602" w14:textId="0AF9EAF1" w:rsidR="000C0885" w:rsidRPr="00D32BEF" w:rsidRDefault="000C0885" w:rsidP="000C0885">
            <w:pPr>
              <w:pStyle w:val="ac"/>
              <w:numPr>
                <w:ilvl w:val="0"/>
                <w:numId w:val="8"/>
              </w:numPr>
              <w:spacing w:line="360" w:lineRule="auto"/>
              <w:jc w:val="both"/>
              <w:rPr>
                <w:lang w:val="bg-BG"/>
              </w:rPr>
            </w:pPr>
            <w:r w:rsidRPr="00D32BEF">
              <w:rPr>
                <w:lang w:val="bg-BG"/>
              </w:rPr>
              <w:t>Improves the interaction between schools, security services</w:t>
            </w:r>
            <w:r w:rsidR="009D4B99" w:rsidRPr="00D32BEF">
              <w:rPr>
                <w:lang w:val="en-US"/>
              </w:rPr>
              <w:t>’s representatives</w:t>
            </w:r>
            <w:r w:rsidR="009D4B99" w:rsidRPr="00D32BEF">
              <w:rPr>
                <w:lang w:val="bg-BG"/>
              </w:rPr>
              <w:t>, children and parents.</w:t>
            </w:r>
          </w:p>
          <w:p w14:paraId="5806D524" w14:textId="77777777" w:rsidR="009D4B99" w:rsidRPr="00D32BEF" w:rsidRDefault="000C0885" w:rsidP="009D4B99">
            <w:pPr>
              <w:pStyle w:val="ac"/>
              <w:numPr>
                <w:ilvl w:val="0"/>
                <w:numId w:val="8"/>
              </w:numPr>
              <w:spacing w:line="360" w:lineRule="auto"/>
              <w:jc w:val="both"/>
              <w:rPr>
                <w:lang w:val="en-US"/>
              </w:rPr>
            </w:pPr>
            <w:r w:rsidRPr="00D32BEF">
              <w:rPr>
                <w:lang w:val="bg-BG"/>
              </w:rPr>
              <w:t xml:space="preserve">Increases the capacity to </w:t>
            </w:r>
            <w:r w:rsidR="009D4B99" w:rsidRPr="00D32BEF">
              <w:rPr>
                <w:lang w:val="en-US"/>
              </w:rPr>
              <w:t>the children for reactions in emergency situations.</w:t>
            </w:r>
          </w:p>
          <w:p w14:paraId="748CACE3" w14:textId="2CC1CC96" w:rsidR="000851F0" w:rsidRPr="00D32BEF" w:rsidRDefault="000C0885" w:rsidP="00D32BEF">
            <w:pPr>
              <w:pStyle w:val="ac"/>
              <w:numPr>
                <w:ilvl w:val="0"/>
                <w:numId w:val="8"/>
              </w:numPr>
              <w:spacing w:line="360" w:lineRule="auto"/>
              <w:jc w:val="both"/>
              <w:rPr>
                <w:lang w:val="en-US"/>
              </w:rPr>
            </w:pPr>
            <w:r w:rsidRPr="00D32BEF">
              <w:rPr>
                <w:lang w:val="bg-BG"/>
              </w:rPr>
              <w:lastRenderedPageBreak/>
              <w:t>Indirectly, through children, it strengthens pare</w:t>
            </w:r>
            <w:r w:rsidR="009D4B99" w:rsidRPr="00D32BEF">
              <w:rPr>
                <w:lang w:val="bg-BG"/>
              </w:rPr>
              <w:t>nts' trust in security services</w:t>
            </w:r>
            <w:r w:rsidR="009D4B99" w:rsidRPr="00D32BEF">
              <w:rPr>
                <w:lang w:val="en-US"/>
              </w:rPr>
              <w:t xml:space="preserve">’ representatives </w:t>
            </w:r>
            <w:r w:rsidRPr="00D32BEF">
              <w:rPr>
                <w:lang w:val="bg-BG"/>
              </w:rPr>
              <w:t xml:space="preserve">and forms attitudes </w:t>
            </w:r>
            <w:r w:rsidR="009D4B99" w:rsidRPr="00D32BEF">
              <w:rPr>
                <w:lang w:val="en-US"/>
              </w:rPr>
              <w:t xml:space="preserve">for shared care about children safety. </w:t>
            </w:r>
            <w:r w:rsidR="00AE1DF7" w:rsidRPr="00D32BEF">
              <w:rPr>
                <w:lang w:val="bg-BG"/>
              </w:rPr>
              <w:t xml:space="preserve"> </w:t>
            </w:r>
          </w:p>
        </w:tc>
      </w:tr>
    </w:tbl>
    <w:p w14:paraId="76691590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386D3750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Main points of weakness</w:t>
      </w:r>
    </w:p>
    <w:tbl>
      <w:tblPr>
        <w:tblStyle w:val="a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14895" w14:paraId="4C7568F9" w14:textId="77777777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271ADBF7" w14:textId="6EE5A961" w:rsidR="00BD240E" w:rsidRPr="00D32BEF" w:rsidRDefault="009D4B99" w:rsidP="009D4B99">
            <w:pPr>
              <w:pStyle w:val="ac"/>
              <w:numPr>
                <w:ilvl w:val="0"/>
                <w:numId w:val="9"/>
              </w:numPr>
              <w:spacing w:line="360" w:lineRule="auto"/>
              <w:jc w:val="both"/>
              <w:rPr>
                <w:lang w:val="en-US"/>
              </w:rPr>
            </w:pPr>
            <w:r w:rsidRPr="00D32BEF">
              <w:rPr>
                <w:lang w:val="bg-BG"/>
              </w:rPr>
              <w:t>The Society and S</w:t>
            </w:r>
            <w:proofErr w:type="spellStart"/>
            <w:r w:rsidRPr="00D32BEF">
              <w:rPr>
                <w:lang w:val="en-US"/>
              </w:rPr>
              <w:t>afety</w:t>
            </w:r>
            <w:proofErr w:type="spellEnd"/>
            <w:r w:rsidRPr="00D32BEF">
              <w:rPr>
                <w:lang w:val="bg-BG"/>
              </w:rPr>
              <w:t xml:space="preserve"> Foundation has extremely limited financial and human resources to train and </w:t>
            </w:r>
            <w:r w:rsidRPr="00D32BEF">
              <w:rPr>
                <w:lang w:val="en-US"/>
              </w:rPr>
              <w:t xml:space="preserve">prepare </w:t>
            </w:r>
            <w:r w:rsidRPr="00D32BEF">
              <w:rPr>
                <w:lang w:val="bg-BG"/>
              </w:rPr>
              <w:t>MoI</w:t>
            </w:r>
            <w:r w:rsidRPr="00D32BEF">
              <w:rPr>
                <w:lang w:val="en-US"/>
              </w:rPr>
              <w:t xml:space="preserve">’s </w:t>
            </w:r>
            <w:r w:rsidRPr="00D32BEF">
              <w:rPr>
                <w:lang w:val="bg-BG"/>
              </w:rPr>
              <w:t xml:space="preserve"> </w:t>
            </w:r>
            <w:r w:rsidRPr="00D32BEF">
              <w:rPr>
                <w:lang w:val="en-US"/>
              </w:rPr>
              <w:t xml:space="preserve">experts </w:t>
            </w:r>
            <w:r w:rsidRPr="00D32BEF">
              <w:rPr>
                <w:lang w:val="bg-BG"/>
              </w:rPr>
              <w:t xml:space="preserve">to </w:t>
            </w:r>
            <w:r w:rsidRPr="00D32BEF">
              <w:rPr>
                <w:lang w:val="en-US"/>
              </w:rPr>
              <w:t>conduct</w:t>
            </w:r>
            <w:r w:rsidRPr="00D32BEF">
              <w:rPr>
                <w:lang w:val="bg-BG"/>
              </w:rPr>
              <w:t>meetings in schools. At the same time, the interest and needs of teachers and children to participate in such meetings is growing.</w:t>
            </w:r>
            <w:r w:rsidR="00AE1DF7" w:rsidRPr="00D32BEF">
              <w:rPr>
                <w:lang w:val="bg-BG"/>
              </w:rPr>
              <w:t xml:space="preserve">  </w:t>
            </w:r>
          </w:p>
        </w:tc>
      </w:tr>
    </w:tbl>
    <w:p w14:paraId="23C5519D" w14:textId="77777777" w:rsidR="00314895" w:rsidRPr="00431120" w:rsidRDefault="00314895">
      <w:pPr>
        <w:spacing w:line="360" w:lineRule="auto"/>
        <w:jc w:val="both"/>
        <w:rPr>
          <w:rFonts w:asciiTheme="minorHAnsi" w:hAnsiTheme="minorHAnsi" w:cstheme="minorHAnsi"/>
          <w:b/>
          <w:lang w:val="bg-BG"/>
        </w:rPr>
      </w:pPr>
    </w:p>
    <w:p w14:paraId="63D8B752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bookmarkStart w:id="0" w:name="_GoBack"/>
      <w:bookmarkEnd w:id="0"/>
    </w:p>
    <w:p w14:paraId="0BFDA2FA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</w:p>
    <w:p w14:paraId="6A0DA7D9" w14:textId="318A7A61" w:rsidR="00314895" w:rsidRPr="00431120" w:rsidRDefault="00314895">
      <w:pPr>
        <w:spacing w:after="200" w:line="276" w:lineRule="auto"/>
        <w:rPr>
          <w:rFonts w:asciiTheme="minorHAnsi" w:hAnsiTheme="minorHAnsi" w:cstheme="minorHAnsi"/>
          <w:b/>
          <w:lang w:val="bg-BG"/>
        </w:rPr>
      </w:pPr>
    </w:p>
    <w:sectPr w:rsidR="00314895" w:rsidRPr="00431120">
      <w:headerReference w:type="default" r:id="rId13"/>
      <w:footerReference w:type="default" r:id="rId14"/>
      <w:pgSz w:w="11906" w:h="16838"/>
      <w:pgMar w:top="1417" w:right="1134" w:bottom="1134" w:left="1134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75D9CA" w14:textId="77777777" w:rsidR="00F61055" w:rsidRDefault="00F61055">
      <w:r>
        <w:separator/>
      </w:r>
    </w:p>
  </w:endnote>
  <w:endnote w:type="continuationSeparator" w:id="0">
    <w:p w14:paraId="2EAAF720" w14:textId="77777777" w:rsidR="00F61055" w:rsidRDefault="00F61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8039911"/>
      <w:docPartObj>
        <w:docPartGallery w:val="Page Numbers (Bottom of Page)"/>
        <w:docPartUnique/>
      </w:docPartObj>
    </w:sdtPr>
    <w:sdtEndPr/>
    <w:sdtContent>
      <w:p w14:paraId="3D45AE95" w14:textId="75834FFB" w:rsidR="00514150" w:rsidRDefault="00514150">
        <w:pPr>
          <w:pStyle w:val="a7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D32BEF">
          <w:rPr>
            <w:noProof/>
          </w:rPr>
          <w:t>7</w:t>
        </w:r>
        <w:r>
          <w:fldChar w:fldCharType="end"/>
        </w:r>
      </w:p>
    </w:sdtContent>
  </w:sdt>
  <w:p w14:paraId="354750B6" w14:textId="77777777" w:rsidR="00514150" w:rsidRDefault="0051415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B22A53" w14:textId="77777777" w:rsidR="00F61055" w:rsidRDefault="00F61055">
      <w:r>
        <w:separator/>
      </w:r>
    </w:p>
  </w:footnote>
  <w:footnote w:type="continuationSeparator" w:id="0">
    <w:p w14:paraId="5D3CFF85" w14:textId="77777777" w:rsidR="00F61055" w:rsidRDefault="00F610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97C81" w14:textId="77777777" w:rsidR="00514150" w:rsidRDefault="00514150">
    <w:pPr>
      <w:pStyle w:val="a5"/>
    </w:pPr>
    <w:r>
      <w:rPr>
        <w:noProof/>
        <w:lang w:val="bg-BG" w:eastAsia="bg-BG"/>
      </w:rPr>
      <w:drawing>
        <wp:inline distT="0" distB="0" distL="0" distR="0" wp14:anchorId="5C776B55" wp14:editId="6C5D7E55">
          <wp:extent cx="906780" cy="612140"/>
          <wp:effectExtent l="0" t="0" r="0" b="0"/>
          <wp:docPr id="1" name="Immagine 1" descr="\\fvmsrv2016\Pubblica2016\Projects\Ongoing\NHDPLAY\KOM Città di Castello\NHDPLA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\\fvmsrv2016\Pubblica2016\Projects\Ongoing\NHDPLAY\KOM Città di Castello\NHDPLAY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bg-BG" w:eastAsia="bg-BG"/>
      </w:rPr>
      <mc:AlternateContent>
        <mc:Choice Requires="wps">
          <w:drawing>
            <wp:inline distT="0" distB="0" distL="0" distR="0" wp14:anchorId="59C476A4" wp14:editId="610863D8">
              <wp:extent cx="305435" cy="305435"/>
              <wp:effectExtent l="0" t="0" r="0" b="0"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4920" cy="304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03D8ACBC" id="Rectangle 2" o:spid="_x0000_s1026" style="width:24.05pt;height:2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" filled="f" stroked="f">
              <w10:anchorlock/>
            </v:rect>
          </w:pict>
        </mc:Fallback>
      </mc:AlternateContent>
    </w:r>
    <w:r>
      <w:tab/>
    </w:r>
    <w:r>
      <w:tab/>
    </w:r>
    <w:r>
      <w:rPr>
        <w:noProof/>
        <w:lang w:val="bg-BG" w:eastAsia="bg-BG"/>
      </w:rPr>
      <w:drawing>
        <wp:inline distT="0" distB="0" distL="0" distR="0" wp14:anchorId="19EB2F63" wp14:editId="6E859B3D">
          <wp:extent cx="1693545" cy="667385"/>
          <wp:effectExtent l="0" t="0" r="0" b="0"/>
          <wp:docPr id="3" name="Immagine 2" descr="Risultati immagini per erasmus commissi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 descr="Risultati immagini per erasmus commission logo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93545" cy="667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E1238"/>
    <w:multiLevelType w:val="hybridMultilevel"/>
    <w:tmpl w:val="389C47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45555"/>
    <w:multiLevelType w:val="multilevel"/>
    <w:tmpl w:val="EFA2C9F8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">
    <w:nsid w:val="2667063E"/>
    <w:multiLevelType w:val="hybridMultilevel"/>
    <w:tmpl w:val="6DA237A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D297FEC"/>
    <w:multiLevelType w:val="multilevel"/>
    <w:tmpl w:val="B3F66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nsid w:val="42113E07"/>
    <w:multiLevelType w:val="multilevel"/>
    <w:tmpl w:val="952C2C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42865595"/>
    <w:multiLevelType w:val="hybridMultilevel"/>
    <w:tmpl w:val="E2F68AC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9FF5710"/>
    <w:multiLevelType w:val="multilevel"/>
    <w:tmpl w:val="98F46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nsid w:val="5B9E760F"/>
    <w:multiLevelType w:val="multilevel"/>
    <w:tmpl w:val="C23AAE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5C382D19"/>
    <w:multiLevelType w:val="hybridMultilevel"/>
    <w:tmpl w:val="94504A7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895"/>
    <w:rsid w:val="0002252D"/>
    <w:rsid w:val="000851F0"/>
    <w:rsid w:val="000B6404"/>
    <w:rsid w:val="000C0885"/>
    <w:rsid w:val="000F1B6F"/>
    <w:rsid w:val="00106E3A"/>
    <w:rsid w:val="001D2DFB"/>
    <w:rsid w:val="0023192F"/>
    <w:rsid w:val="002C15F0"/>
    <w:rsid w:val="00314895"/>
    <w:rsid w:val="003568B8"/>
    <w:rsid w:val="00364660"/>
    <w:rsid w:val="00376B61"/>
    <w:rsid w:val="003C3B85"/>
    <w:rsid w:val="00431120"/>
    <w:rsid w:val="00443A74"/>
    <w:rsid w:val="0044719D"/>
    <w:rsid w:val="00450B52"/>
    <w:rsid w:val="004B1379"/>
    <w:rsid w:val="004B3B1B"/>
    <w:rsid w:val="004C27A7"/>
    <w:rsid w:val="00514150"/>
    <w:rsid w:val="005C17DE"/>
    <w:rsid w:val="005D7FD8"/>
    <w:rsid w:val="005F2BD7"/>
    <w:rsid w:val="006B2124"/>
    <w:rsid w:val="006C3EB3"/>
    <w:rsid w:val="006F24E6"/>
    <w:rsid w:val="00716F90"/>
    <w:rsid w:val="00746EC9"/>
    <w:rsid w:val="00765A9D"/>
    <w:rsid w:val="0077047D"/>
    <w:rsid w:val="007E2FA6"/>
    <w:rsid w:val="007E5D4D"/>
    <w:rsid w:val="008616E9"/>
    <w:rsid w:val="0087002E"/>
    <w:rsid w:val="00885975"/>
    <w:rsid w:val="009157C6"/>
    <w:rsid w:val="009D4B99"/>
    <w:rsid w:val="009D4FC7"/>
    <w:rsid w:val="00A122A3"/>
    <w:rsid w:val="00AB0523"/>
    <w:rsid w:val="00AE1DF7"/>
    <w:rsid w:val="00B07787"/>
    <w:rsid w:val="00B519CA"/>
    <w:rsid w:val="00B95239"/>
    <w:rsid w:val="00BD240E"/>
    <w:rsid w:val="00BF5AC4"/>
    <w:rsid w:val="00C355BC"/>
    <w:rsid w:val="00CD5E9C"/>
    <w:rsid w:val="00D32BEF"/>
    <w:rsid w:val="00DC0B39"/>
    <w:rsid w:val="00DC1202"/>
    <w:rsid w:val="00E24A0A"/>
    <w:rsid w:val="00E62048"/>
    <w:rsid w:val="00E81546"/>
    <w:rsid w:val="00E83888"/>
    <w:rsid w:val="00ED662D"/>
    <w:rsid w:val="00ED766A"/>
    <w:rsid w:val="00EF23CC"/>
    <w:rsid w:val="00F27527"/>
    <w:rsid w:val="00F61055"/>
    <w:rsid w:val="00F74226"/>
    <w:rsid w:val="00F87263"/>
    <w:rsid w:val="00FC47A6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2430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DA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4">
    <w:name w:val="heading 4"/>
    <w:basedOn w:val="Heading"/>
    <w:next w:val="a0"/>
    <w:qFormat/>
    <w:pPr>
      <w:spacing w:before="120"/>
      <w:outlineLvl w:val="3"/>
    </w:pPr>
    <w:rPr>
      <w:rFonts w:ascii="Liberation Serif" w:eastAsia="Segoe UI" w:hAnsi="Liberation Serif" w:cs="Tahoma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орен колонтитул Знак"/>
    <w:basedOn w:val="a1"/>
    <w:link w:val="a5"/>
    <w:uiPriority w:val="99"/>
    <w:qFormat/>
    <w:rsid w:val="005301E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6">
    <w:name w:val="Долен колонтитул Знак"/>
    <w:basedOn w:val="a1"/>
    <w:link w:val="a7"/>
    <w:uiPriority w:val="99"/>
    <w:qFormat/>
    <w:rsid w:val="005301E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8">
    <w:name w:val="Изнесен текст Знак"/>
    <w:basedOn w:val="a1"/>
    <w:link w:val="a9"/>
    <w:uiPriority w:val="99"/>
    <w:semiHidden/>
    <w:qFormat/>
    <w:rsid w:val="005301E0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a">
    <w:name w:val="List"/>
    <w:basedOn w:val="a0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"/>
    </w:rPr>
  </w:style>
  <w:style w:type="paragraph" w:styleId="ac">
    <w:name w:val="List Paragraph"/>
    <w:basedOn w:val="a"/>
    <w:uiPriority w:val="34"/>
    <w:qFormat/>
    <w:rsid w:val="00974B2E"/>
    <w:pPr>
      <w:ind w:left="720"/>
      <w:contextualSpacing/>
    </w:pPr>
  </w:style>
  <w:style w:type="paragraph" w:styleId="a5">
    <w:name w:val="header"/>
    <w:basedOn w:val="a"/>
    <w:link w:val="a4"/>
    <w:uiPriority w:val="99"/>
    <w:unhideWhenUsed/>
    <w:rsid w:val="005301E0"/>
    <w:pPr>
      <w:tabs>
        <w:tab w:val="center" w:pos="4819"/>
        <w:tab w:val="right" w:pos="9638"/>
      </w:tabs>
    </w:pPr>
  </w:style>
  <w:style w:type="paragraph" w:styleId="a7">
    <w:name w:val="footer"/>
    <w:basedOn w:val="a"/>
    <w:link w:val="a6"/>
    <w:uiPriority w:val="99"/>
    <w:unhideWhenUsed/>
    <w:rsid w:val="005301E0"/>
    <w:pPr>
      <w:tabs>
        <w:tab w:val="center" w:pos="4819"/>
        <w:tab w:val="right" w:pos="9638"/>
      </w:tabs>
    </w:pPr>
  </w:style>
  <w:style w:type="paragraph" w:styleId="a9">
    <w:name w:val="Balloon Text"/>
    <w:basedOn w:val="a"/>
    <w:link w:val="a8"/>
    <w:uiPriority w:val="99"/>
    <w:semiHidden/>
    <w:unhideWhenUsed/>
    <w:qFormat/>
    <w:rsid w:val="005301E0"/>
    <w:rPr>
      <w:rFonts w:ascii="Tahoma" w:hAnsi="Tahoma" w:cs="Tahoma"/>
      <w:sz w:val="16"/>
      <w:szCs w:val="16"/>
    </w:rPr>
  </w:style>
  <w:style w:type="table" w:styleId="ad">
    <w:name w:val="Table Grid"/>
    <w:basedOn w:val="a2"/>
    <w:uiPriority w:val="59"/>
    <w:rsid w:val="00AF1F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1"/>
    <w:uiPriority w:val="99"/>
    <w:unhideWhenUsed/>
    <w:rsid w:val="00E620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DA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4">
    <w:name w:val="heading 4"/>
    <w:basedOn w:val="Heading"/>
    <w:next w:val="a0"/>
    <w:qFormat/>
    <w:pPr>
      <w:spacing w:before="120"/>
      <w:outlineLvl w:val="3"/>
    </w:pPr>
    <w:rPr>
      <w:rFonts w:ascii="Liberation Serif" w:eastAsia="Segoe UI" w:hAnsi="Liberation Serif" w:cs="Tahoma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орен колонтитул Знак"/>
    <w:basedOn w:val="a1"/>
    <w:link w:val="a5"/>
    <w:uiPriority w:val="99"/>
    <w:qFormat/>
    <w:rsid w:val="005301E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6">
    <w:name w:val="Долен колонтитул Знак"/>
    <w:basedOn w:val="a1"/>
    <w:link w:val="a7"/>
    <w:uiPriority w:val="99"/>
    <w:qFormat/>
    <w:rsid w:val="005301E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8">
    <w:name w:val="Изнесен текст Знак"/>
    <w:basedOn w:val="a1"/>
    <w:link w:val="a9"/>
    <w:uiPriority w:val="99"/>
    <w:semiHidden/>
    <w:qFormat/>
    <w:rsid w:val="005301E0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a">
    <w:name w:val="List"/>
    <w:basedOn w:val="a0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"/>
    </w:rPr>
  </w:style>
  <w:style w:type="paragraph" w:styleId="ac">
    <w:name w:val="List Paragraph"/>
    <w:basedOn w:val="a"/>
    <w:uiPriority w:val="34"/>
    <w:qFormat/>
    <w:rsid w:val="00974B2E"/>
    <w:pPr>
      <w:ind w:left="720"/>
      <w:contextualSpacing/>
    </w:pPr>
  </w:style>
  <w:style w:type="paragraph" w:styleId="a5">
    <w:name w:val="header"/>
    <w:basedOn w:val="a"/>
    <w:link w:val="a4"/>
    <w:uiPriority w:val="99"/>
    <w:unhideWhenUsed/>
    <w:rsid w:val="005301E0"/>
    <w:pPr>
      <w:tabs>
        <w:tab w:val="center" w:pos="4819"/>
        <w:tab w:val="right" w:pos="9638"/>
      </w:tabs>
    </w:pPr>
  </w:style>
  <w:style w:type="paragraph" w:styleId="a7">
    <w:name w:val="footer"/>
    <w:basedOn w:val="a"/>
    <w:link w:val="a6"/>
    <w:uiPriority w:val="99"/>
    <w:unhideWhenUsed/>
    <w:rsid w:val="005301E0"/>
    <w:pPr>
      <w:tabs>
        <w:tab w:val="center" w:pos="4819"/>
        <w:tab w:val="right" w:pos="9638"/>
      </w:tabs>
    </w:pPr>
  </w:style>
  <w:style w:type="paragraph" w:styleId="a9">
    <w:name w:val="Balloon Text"/>
    <w:basedOn w:val="a"/>
    <w:link w:val="a8"/>
    <w:uiPriority w:val="99"/>
    <w:semiHidden/>
    <w:unhideWhenUsed/>
    <w:qFormat/>
    <w:rsid w:val="005301E0"/>
    <w:rPr>
      <w:rFonts w:ascii="Tahoma" w:hAnsi="Tahoma" w:cs="Tahoma"/>
      <w:sz w:val="16"/>
      <w:szCs w:val="16"/>
    </w:rPr>
  </w:style>
  <w:style w:type="table" w:styleId="ad">
    <w:name w:val="Table Grid"/>
    <w:basedOn w:val="a2"/>
    <w:uiPriority w:val="59"/>
    <w:rsid w:val="00AF1F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1"/>
    <w:uiPriority w:val="99"/>
    <w:unhideWhenUsed/>
    <w:rsid w:val="00E620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ssf-bg.eu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EDA591-42EA-440F-9E59-A21712213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974</Words>
  <Characters>5552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ASUS</cp:lastModifiedBy>
  <cp:revision>7</cp:revision>
  <dcterms:created xsi:type="dcterms:W3CDTF">2018-12-14T10:12:00Z</dcterms:created>
  <dcterms:modified xsi:type="dcterms:W3CDTF">2018-12-14T14:47:00Z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